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ED4D0C" w14:textId="609EC7A4" w:rsidR="0056692F" w:rsidRDefault="0056692F" w:rsidP="0056692F">
      <w:pPr>
        <w:widowControl w:val="0"/>
        <w:tabs>
          <w:tab w:val="right" w:pos="9639"/>
        </w:tabs>
        <w:spacing w:after="0"/>
        <w:rPr>
          <w:rFonts w:ascii="Arial" w:eastAsia="Times New Roman" w:hAnsi="Arial"/>
          <w:b/>
          <w:bCs/>
          <w:i/>
          <w:sz w:val="24"/>
          <w:szCs w:val="24"/>
          <w:lang w:eastAsia="zh-CN"/>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sidR="00264D10">
        <w:rPr>
          <w:rFonts w:ascii="Arial" w:eastAsia="Times New Roman" w:hAnsi="Arial"/>
          <w:b/>
          <w:sz w:val="24"/>
          <w:szCs w:val="24"/>
        </w:rPr>
        <w:t>WG2 Meeting #12</w:t>
      </w:r>
      <w:r w:rsidR="00BE27A5">
        <w:rPr>
          <w:rFonts w:ascii="Arial" w:eastAsia="Times New Roman" w:hAnsi="Arial"/>
          <w:b/>
          <w:sz w:val="24"/>
          <w:szCs w:val="24"/>
        </w:rPr>
        <w:t>1</w:t>
      </w:r>
      <w:r w:rsidR="00384848">
        <w:rPr>
          <w:rFonts w:ascii="Arial" w:eastAsia="Times New Roman" w:hAnsi="Arial"/>
          <w:b/>
          <w:sz w:val="24"/>
          <w:szCs w:val="24"/>
        </w:rPr>
        <w:t>bis</w:t>
      </w:r>
      <w:r w:rsidR="00DF75A2">
        <w:rPr>
          <w:rFonts w:ascii="宋体" w:hAnsi="宋体"/>
          <w:b/>
          <w:sz w:val="24"/>
          <w:szCs w:val="24"/>
          <w:lang w:eastAsia="zh-CN"/>
        </w:rPr>
        <w:t>-</w:t>
      </w:r>
      <w:r w:rsidR="00384848">
        <w:rPr>
          <w:rFonts w:ascii="Arial" w:eastAsia="Times New Roman" w:hAnsi="Arial"/>
          <w:b/>
          <w:sz w:val="24"/>
          <w:szCs w:val="24"/>
        </w:rPr>
        <w:t>e</w:t>
      </w:r>
      <w:r>
        <w:rPr>
          <w:rFonts w:ascii="Arial" w:eastAsia="Times New Roman" w:hAnsi="Arial"/>
          <w:b/>
          <w:bCs/>
          <w:sz w:val="24"/>
          <w:szCs w:val="24"/>
        </w:rPr>
        <w:tab/>
      </w:r>
      <w:r w:rsidR="00B3769E" w:rsidRPr="00B3769E">
        <w:rPr>
          <w:rFonts w:ascii="Arial" w:eastAsia="Times New Roman" w:hAnsi="Arial"/>
          <w:b/>
          <w:bCs/>
          <w:sz w:val="24"/>
          <w:szCs w:val="24"/>
        </w:rPr>
        <w:t>R2-</w:t>
      </w:r>
      <w:r w:rsidR="008B117A" w:rsidRPr="008B117A">
        <w:rPr>
          <w:rFonts w:ascii="Arial" w:eastAsia="Times New Roman" w:hAnsi="Arial"/>
          <w:b/>
          <w:bCs/>
          <w:sz w:val="24"/>
          <w:szCs w:val="24"/>
        </w:rPr>
        <w:t>230</w:t>
      </w:r>
      <w:r w:rsidR="00324CDA">
        <w:rPr>
          <w:rFonts w:ascii="Arial" w:eastAsia="Times New Roman" w:hAnsi="Arial"/>
          <w:b/>
          <w:bCs/>
          <w:sz w:val="24"/>
          <w:szCs w:val="24"/>
        </w:rPr>
        <w:t>3826</w:t>
      </w:r>
    </w:p>
    <w:p w14:paraId="44E6D286" w14:textId="77777777" w:rsidR="00DF75A2" w:rsidRPr="00DF75A2" w:rsidRDefault="00DF75A2" w:rsidP="00DF75A2">
      <w:pPr>
        <w:rPr>
          <w:rFonts w:ascii="Arial" w:hAnsi="Arial"/>
          <w:b/>
          <w:noProof/>
          <w:sz w:val="24"/>
        </w:rPr>
      </w:pPr>
      <w:r w:rsidRPr="00DF75A2">
        <w:rPr>
          <w:rFonts w:ascii="Arial" w:hAnsi="Arial" w:cs="Arial"/>
          <w:b/>
          <w:noProof/>
          <w:sz w:val="24"/>
        </w:rPr>
        <w:t>Electronic</w:t>
      </w:r>
      <w:r w:rsidRPr="00DF75A2">
        <w:rPr>
          <w:rFonts w:ascii="Arial" w:hAnsi="Arial"/>
          <w:b/>
          <w:noProof/>
          <w:sz w:val="24"/>
        </w:rPr>
        <w:t>, April 17</w:t>
      </w:r>
      <w:r w:rsidRPr="00DF75A2">
        <w:rPr>
          <w:rFonts w:ascii="Arial" w:hAnsi="Arial"/>
          <w:b/>
          <w:noProof/>
          <w:sz w:val="24"/>
          <w:vertAlign w:val="superscript"/>
        </w:rPr>
        <w:t>th</w:t>
      </w:r>
      <w:r w:rsidRPr="00DF75A2">
        <w:rPr>
          <w:rFonts w:ascii="Arial" w:hAnsi="Arial"/>
          <w:b/>
          <w:noProof/>
          <w:sz w:val="24"/>
        </w:rPr>
        <w:t xml:space="preserve"> – 26</w:t>
      </w:r>
      <w:r w:rsidRPr="00DF75A2">
        <w:rPr>
          <w:rFonts w:ascii="Arial" w:hAnsi="Arial"/>
          <w:b/>
          <w:noProof/>
          <w:sz w:val="24"/>
          <w:vertAlign w:val="superscript"/>
        </w:rPr>
        <w:t>th</w:t>
      </w:r>
      <w:r w:rsidRPr="00DF75A2">
        <w:rPr>
          <w:rFonts w:ascii="Arial" w:hAnsi="Arial"/>
          <w:b/>
          <w:noProof/>
          <w:sz w:val="24"/>
        </w:rPr>
        <w:t>, 2023</w:t>
      </w:r>
    </w:p>
    <w:p w14:paraId="78AF63CC" w14:textId="77777777" w:rsidR="008A48D8" w:rsidRPr="00DF75A2" w:rsidRDefault="008A48D8">
      <w:pPr>
        <w:pStyle w:val="ab"/>
        <w:jc w:val="both"/>
        <w:rPr>
          <w:rFonts w:eastAsiaTheme="minorEastAsia"/>
          <w:bCs/>
          <w:sz w:val="24"/>
        </w:rPr>
      </w:pPr>
      <w:bookmarkStart w:id="1" w:name="_GoBack"/>
      <w:bookmarkEnd w:id="1"/>
    </w:p>
    <w:p w14:paraId="263F7E50" w14:textId="366D8393"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384848">
        <w:rPr>
          <w:rFonts w:ascii="Arial" w:hAnsi="Arial" w:cs="Arial"/>
          <w:b/>
          <w:sz w:val="22"/>
        </w:rPr>
        <w:t>7</w:t>
      </w:r>
      <w:r w:rsidR="00DC710E">
        <w:rPr>
          <w:rFonts w:ascii="Arial" w:hAnsi="Arial" w:cs="Arial"/>
          <w:b/>
          <w:sz w:val="22"/>
        </w:rPr>
        <w:t>.5.4</w:t>
      </w:r>
      <w:r w:rsidR="00384848">
        <w:rPr>
          <w:rFonts w:ascii="Arial" w:hAnsi="Arial" w:cs="Arial"/>
          <w:b/>
          <w:sz w:val="22"/>
        </w:rPr>
        <w:t>.1</w:t>
      </w:r>
    </w:p>
    <w:p w14:paraId="6CDD9A34" w14:textId="49684BB0"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Huaw</w:t>
      </w:r>
      <w:r w:rsidR="00E5433F" w:rsidRPr="00A75D52">
        <w:rPr>
          <w:rFonts w:ascii="Arial" w:hAnsi="Arial" w:cs="Arial"/>
          <w:b/>
          <w:sz w:val="22"/>
        </w:rPr>
        <w:t>ei</w:t>
      </w:r>
      <w:r w:rsidR="00E5433F" w:rsidRPr="00A75D52">
        <w:rPr>
          <w:rFonts w:ascii="Arial" w:hAnsi="Arial" w:cs="Arial"/>
          <w:b/>
          <w:sz w:val="22"/>
          <w:lang w:eastAsia="zh-CN"/>
        </w:rPr>
        <w:t xml:space="preserve">, </w:t>
      </w:r>
      <w:r w:rsidR="00A571F6" w:rsidRPr="00050BD2">
        <w:rPr>
          <w:rFonts w:ascii="Arial" w:hAnsi="Arial" w:cs="Arial"/>
          <w:b/>
          <w:sz w:val="22"/>
          <w:lang w:eastAsia="zh-CN"/>
        </w:rPr>
        <w:t>HiSilicon</w:t>
      </w:r>
    </w:p>
    <w:p w14:paraId="0C71A040" w14:textId="3F4D4216" w:rsidR="00E5433F" w:rsidRPr="00050BD2" w:rsidRDefault="00E5433F" w:rsidP="00E5433F">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384848" w:rsidRPr="00384848">
        <w:rPr>
          <w:rFonts w:ascii="Arial" w:hAnsi="Arial" w:cs="Arial"/>
          <w:b/>
          <w:sz w:val="22"/>
        </w:rPr>
        <w:t>Discussion on MAC enhancements for XR-specific capacity improvement</w:t>
      </w:r>
    </w:p>
    <w:p w14:paraId="7E1D6554" w14:textId="7777777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47CC8FFC" w14:textId="15F07861" w:rsidR="00C001D7" w:rsidRPr="00C001D7" w:rsidRDefault="00345E3A" w:rsidP="001067B3">
      <w:pPr>
        <w:spacing w:beforeLines="50" w:before="120"/>
        <w:jc w:val="both"/>
      </w:pPr>
      <w:r>
        <w:rPr>
          <w:lang w:eastAsia="zh-CN"/>
        </w:rPr>
        <w:t>In</w:t>
      </w:r>
      <w:r w:rsidRPr="00345E3A">
        <w:t xml:space="preserve"> </w:t>
      </w:r>
      <w:r w:rsidR="00C22AE9">
        <w:rPr>
          <w:lang w:eastAsia="zh-CN"/>
        </w:rPr>
        <w:t>previous RAN2</w:t>
      </w:r>
      <w:r w:rsidRPr="00345E3A">
        <w:rPr>
          <w:lang w:eastAsia="zh-CN"/>
        </w:rPr>
        <w:t xml:space="preserve"> meeting</w:t>
      </w:r>
      <w:r w:rsidR="00FA627D">
        <w:rPr>
          <w:lang w:eastAsia="zh-CN"/>
        </w:rPr>
        <w:t>s</w:t>
      </w:r>
      <w:r w:rsidR="00006BBA">
        <w:rPr>
          <w:lang w:eastAsia="zh-CN"/>
        </w:rPr>
        <w:t xml:space="preserve"> </w:t>
      </w:r>
      <w:r w:rsidR="003F75B3">
        <w:t>[</w:t>
      </w:r>
      <w:r w:rsidR="00A53FA2">
        <w:t>1</w:t>
      </w:r>
      <w:r w:rsidR="00931769">
        <w:rPr>
          <w:rFonts w:hint="eastAsia"/>
          <w:lang w:eastAsia="zh-CN"/>
        </w:rPr>
        <w:t>]</w:t>
      </w:r>
      <w:r w:rsidR="00FA627D">
        <w:rPr>
          <w:lang w:eastAsia="zh-CN"/>
        </w:rPr>
        <w:t xml:space="preserve"> </w:t>
      </w:r>
      <w:r w:rsidR="00931769">
        <w:rPr>
          <w:lang w:eastAsia="zh-CN"/>
        </w:rPr>
        <w:t>[</w:t>
      </w:r>
      <w:r w:rsidR="001C0A31">
        <w:rPr>
          <w:rFonts w:hint="eastAsia"/>
          <w:lang w:eastAsia="zh-CN"/>
        </w:rPr>
        <w:t>2</w:t>
      </w:r>
      <w:r w:rsidR="003F75B3">
        <w:t>]</w:t>
      </w:r>
      <w:r w:rsidRPr="00345E3A">
        <w:rPr>
          <w:lang w:eastAsia="zh-CN"/>
        </w:rPr>
        <w:t>, the following agreements for XR-specific capacity improvement were reached.</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5"/>
      </w:tblGrid>
      <w:tr w:rsidR="00345E3A" w14:paraId="17F15CA1" w14:textId="77777777" w:rsidTr="00BA56F7">
        <w:trPr>
          <w:trHeight w:val="2439"/>
        </w:trPr>
        <w:tc>
          <w:tcPr>
            <w:tcW w:w="9315" w:type="dxa"/>
          </w:tcPr>
          <w:p w14:paraId="6238ED44" w14:textId="4203C601" w:rsidR="00C22AE9" w:rsidRPr="00246437" w:rsidRDefault="00C22AE9" w:rsidP="00C22AE9">
            <w:pPr>
              <w:spacing w:before="60" w:after="0"/>
              <w:rPr>
                <w:rFonts w:eastAsia="MS Mincho"/>
                <w:b/>
                <w:i/>
                <w:sz w:val="18"/>
                <w:szCs w:val="24"/>
                <w:lang w:eastAsia="en-GB"/>
              </w:rPr>
            </w:pPr>
            <w:r w:rsidRPr="00246437">
              <w:rPr>
                <w:b/>
                <w:sz w:val="18"/>
                <w:u w:val="single"/>
                <w:lang w:eastAsia="zh-CN"/>
              </w:rPr>
              <w:t>RAN2#119bis e-meeting agreement</w:t>
            </w:r>
            <w:r w:rsidRPr="00246437">
              <w:rPr>
                <w:b/>
                <w:sz w:val="18"/>
                <w:lang w:eastAsia="zh-CN"/>
              </w:rPr>
              <w:t>:</w:t>
            </w:r>
          </w:p>
          <w:p w14:paraId="0517AC21" w14:textId="77777777" w:rsidR="004828BB" w:rsidRPr="00246437" w:rsidRDefault="004828BB" w:rsidP="00D46DD7">
            <w:pPr>
              <w:pStyle w:val="Agreement"/>
              <w:numPr>
                <w:ilvl w:val="0"/>
                <w:numId w:val="10"/>
              </w:numPr>
              <w:rPr>
                <w:rFonts w:ascii="Times New Roman" w:hAnsi="Times New Roman"/>
                <w:b w:val="0"/>
                <w:sz w:val="18"/>
              </w:rPr>
            </w:pPr>
            <w:r w:rsidRPr="00246437">
              <w:rPr>
                <w:rFonts w:ascii="Times New Roman" w:hAnsi="Times New Roman"/>
                <w:b w:val="0"/>
                <w:sz w:val="18"/>
              </w:rPr>
              <w:t xml:space="preserve">1: </w:t>
            </w:r>
            <w:r w:rsidRPr="00246437">
              <w:rPr>
                <w:rFonts w:ascii="Times New Roman" w:hAnsi="Times New Roman"/>
                <w:b w:val="0"/>
                <w:sz w:val="18"/>
                <w:highlight w:val="cyan"/>
              </w:rPr>
              <w:t>introduce new BS table(s)</w:t>
            </w:r>
            <w:r w:rsidRPr="00246437">
              <w:rPr>
                <w:rFonts w:ascii="Times New Roman" w:hAnsi="Times New Roman"/>
                <w:b w:val="0"/>
                <w:sz w:val="18"/>
              </w:rPr>
              <w:t xml:space="preserve"> to reduce the quantisation errors (e.g. for high bit rates). FFS how new BSR tables are created and how they impact BSR formats (can be discussed in WI phase). </w:t>
            </w:r>
          </w:p>
          <w:p w14:paraId="341561AB" w14:textId="77777777" w:rsidR="004828BB" w:rsidRPr="00246437" w:rsidRDefault="004828BB" w:rsidP="00D46DD7">
            <w:pPr>
              <w:pStyle w:val="Agreement"/>
              <w:numPr>
                <w:ilvl w:val="0"/>
                <w:numId w:val="10"/>
              </w:numPr>
              <w:rPr>
                <w:rFonts w:ascii="Times New Roman" w:hAnsi="Times New Roman"/>
                <w:b w:val="0"/>
                <w:sz w:val="18"/>
              </w:rPr>
            </w:pPr>
            <w:r w:rsidRPr="00246437">
              <w:rPr>
                <w:rFonts w:ascii="Times New Roman" w:hAnsi="Times New Roman"/>
                <w:b w:val="0"/>
                <w:sz w:val="18"/>
              </w:rPr>
              <w:t>Delay information consists of at least “remaining time”.</w:t>
            </w:r>
          </w:p>
          <w:p w14:paraId="33509AF0" w14:textId="77777777" w:rsidR="004828BB" w:rsidRPr="00246437" w:rsidRDefault="004828BB" w:rsidP="00D46DD7">
            <w:pPr>
              <w:pStyle w:val="Agreement"/>
              <w:numPr>
                <w:ilvl w:val="0"/>
                <w:numId w:val="10"/>
              </w:numPr>
              <w:rPr>
                <w:rFonts w:ascii="Times New Roman" w:hAnsi="Times New Roman"/>
                <w:b w:val="0"/>
                <w:sz w:val="18"/>
              </w:rPr>
            </w:pPr>
            <w:r w:rsidRPr="00246437">
              <w:rPr>
                <w:rFonts w:ascii="Times New Roman" w:hAnsi="Times New Roman"/>
                <w:b w:val="0"/>
                <w:sz w:val="18"/>
              </w:rPr>
              <w:t xml:space="preserve">2: </w:t>
            </w:r>
            <w:r w:rsidRPr="00832A11">
              <w:rPr>
                <w:rFonts w:ascii="Times New Roman" w:hAnsi="Times New Roman"/>
                <w:b w:val="0"/>
                <w:sz w:val="18"/>
              </w:rPr>
              <w:t xml:space="preserve">RAN2 considers </w:t>
            </w:r>
            <w:r w:rsidRPr="001714BC">
              <w:rPr>
                <w:rFonts w:ascii="Times New Roman" w:hAnsi="Times New Roman"/>
                <w:b w:val="0"/>
                <w:sz w:val="18"/>
                <w:highlight w:val="green"/>
              </w:rPr>
              <w:t>a delay information is useful for XR.</w:t>
            </w:r>
            <w:r w:rsidRPr="00246437">
              <w:rPr>
                <w:rFonts w:ascii="Times New Roman" w:hAnsi="Times New Roman"/>
                <w:b w:val="0"/>
                <w:sz w:val="18"/>
              </w:rPr>
              <w:t xml:space="preserve"> FFS if dynamic reporting from UE to network (e.g. via BSR) is needed, or whether PSDB is sufficient. </w:t>
            </w:r>
            <w:r w:rsidRPr="001714BC">
              <w:rPr>
                <w:rFonts w:ascii="Times New Roman" w:hAnsi="Times New Roman"/>
                <w:b w:val="0"/>
                <w:sz w:val="18"/>
                <w:highlight w:val="green"/>
              </w:rPr>
              <w:t>If we have delay information, it needs to distinguish how much data is buffered for which delay value.</w:t>
            </w:r>
            <w:r w:rsidRPr="00246437">
              <w:rPr>
                <w:rFonts w:ascii="Times New Roman" w:hAnsi="Times New Roman"/>
                <w:b w:val="0"/>
                <w:sz w:val="18"/>
              </w:rPr>
              <w:t xml:space="preserve"> Stage-3 details (e.g. what’s contained, how the triggering is done) can be discussed in the WI phase.</w:t>
            </w:r>
          </w:p>
          <w:p w14:paraId="0CF98247" w14:textId="77777777" w:rsidR="00C22AE9" w:rsidRPr="00246437" w:rsidRDefault="004828BB" w:rsidP="00D46DD7">
            <w:pPr>
              <w:pStyle w:val="Agreement"/>
              <w:numPr>
                <w:ilvl w:val="0"/>
                <w:numId w:val="10"/>
              </w:numPr>
              <w:rPr>
                <w:rFonts w:ascii="Times New Roman" w:hAnsi="Times New Roman"/>
                <w:b w:val="0"/>
                <w:sz w:val="18"/>
              </w:rPr>
            </w:pPr>
            <w:r w:rsidRPr="00246437">
              <w:rPr>
                <w:rFonts w:ascii="Times New Roman" w:hAnsi="Times New Roman"/>
                <w:b w:val="0"/>
                <w:sz w:val="18"/>
              </w:rPr>
              <w:t>If we have delay information reporting, RAN2 aims to define how the UE determines the “remaining time” in the delay information</w:t>
            </w:r>
            <w:r w:rsidR="00102511" w:rsidRPr="00246437">
              <w:rPr>
                <w:rFonts w:ascii="Times New Roman" w:hAnsi="Times New Roman"/>
                <w:b w:val="0"/>
                <w:sz w:val="18"/>
              </w:rPr>
              <w:t xml:space="preserve">. </w:t>
            </w:r>
          </w:p>
          <w:p w14:paraId="5B079D68" w14:textId="77777777" w:rsidR="00246437" w:rsidRDefault="00246437" w:rsidP="00246437">
            <w:pPr>
              <w:pStyle w:val="Doc-text2"/>
            </w:pPr>
          </w:p>
          <w:p w14:paraId="57C59081" w14:textId="2B6C1309" w:rsidR="00246437" w:rsidRPr="00246437" w:rsidRDefault="00246437" w:rsidP="00246437">
            <w:pPr>
              <w:spacing w:before="60" w:after="0"/>
              <w:rPr>
                <w:rFonts w:eastAsia="MS Mincho"/>
                <w:b/>
                <w:i/>
                <w:sz w:val="18"/>
                <w:szCs w:val="24"/>
                <w:lang w:eastAsia="en-GB"/>
              </w:rPr>
            </w:pPr>
            <w:r w:rsidRPr="00246437">
              <w:rPr>
                <w:b/>
                <w:sz w:val="18"/>
                <w:u w:val="single"/>
                <w:lang w:eastAsia="zh-CN"/>
              </w:rPr>
              <w:t>RAN2#120 meeting agreement</w:t>
            </w:r>
            <w:r w:rsidRPr="00246437">
              <w:rPr>
                <w:b/>
                <w:sz w:val="18"/>
                <w:lang w:eastAsia="zh-CN"/>
              </w:rPr>
              <w:t>:</w:t>
            </w:r>
          </w:p>
          <w:p w14:paraId="77B358F4" w14:textId="77777777" w:rsidR="00246437" w:rsidRPr="004F04DB" w:rsidRDefault="00246437" w:rsidP="006D241B">
            <w:pPr>
              <w:pStyle w:val="Agreement"/>
              <w:numPr>
                <w:ilvl w:val="0"/>
                <w:numId w:val="36"/>
              </w:numPr>
              <w:tabs>
                <w:tab w:val="num" w:pos="9990"/>
              </w:tabs>
              <w:autoSpaceDN w:val="0"/>
              <w:rPr>
                <w:rFonts w:ascii="Times New Roman" w:hAnsi="Times New Roman"/>
                <w:b w:val="0"/>
                <w:sz w:val="18"/>
                <w:szCs w:val="18"/>
                <w:lang w:eastAsia="ja-JP"/>
              </w:rPr>
            </w:pPr>
            <w:r w:rsidRPr="004F04DB">
              <w:rPr>
                <w:rFonts w:ascii="Times New Roman" w:hAnsi="Times New Roman"/>
                <w:b w:val="0"/>
                <w:sz w:val="18"/>
                <w:szCs w:val="18"/>
              </w:rPr>
              <w:t xml:space="preserve">RAN2 thinks </w:t>
            </w:r>
            <w:r w:rsidRPr="004F04DB">
              <w:rPr>
                <w:rFonts w:ascii="Times New Roman" w:hAnsi="Times New Roman"/>
                <w:b w:val="0"/>
                <w:sz w:val="18"/>
                <w:szCs w:val="18"/>
                <w:highlight w:val="cyan"/>
              </w:rPr>
              <w:t xml:space="preserve">we need one or more </w:t>
            </w:r>
            <w:r w:rsidRPr="004F04DB">
              <w:rPr>
                <w:rFonts w:ascii="Times New Roman" w:hAnsi="Times New Roman"/>
                <w:b w:val="0"/>
                <w:sz w:val="18"/>
                <w:szCs w:val="18"/>
                <w:highlight w:val="cyan"/>
                <w:u w:val="single"/>
              </w:rPr>
              <w:t>additional</w:t>
            </w:r>
            <w:r w:rsidRPr="004F04DB">
              <w:rPr>
                <w:rFonts w:ascii="Times New Roman" w:hAnsi="Times New Roman"/>
                <w:b w:val="0"/>
                <w:sz w:val="18"/>
                <w:szCs w:val="18"/>
                <w:highlight w:val="cyan"/>
              </w:rPr>
              <w:t xml:space="preserve"> BSR table(s) for XR. FFS whether these are static (=specified) or dynamic (e.g. generated, differs according to some RRC parameter), can be discussed in WI phase.</w:t>
            </w:r>
            <w:r w:rsidRPr="004F04DB">
              <w:rPr>
                <w:rFonts w:ascii="Times New Roman" w:hAnsi="Times New Roman"/>
                <w:b w:val="0"/>
                <w:sz w:val="18"/>
                <w:szCs w:val="18"/>
              </w:rPr>
              <w:t xml:space="preserve"> </w:t>
            </w:r>
          </w:p>
          <w:p w14:paraId="366888B2" w14:textId="77777777" w:rsidR="00246437" w:rsidRPr="004F04DB" w:rsidRDefault="00246437" w:rsidP="006D241B">
            <w:pPr>
              <w:pStyle w:val="Agreement"/>
              <w:numPr>
                <w:ilvl w:val="0"/>
                <w:numId w:val="36"/>
              </w:numPr>
              <w:tabs>
                <w:tab w:val="num" w:pos="9990"/>
              </w:tabs>
              <w:autoSpaceDN w:val="0"/>
              <w:rPr>
                <w:rFonts w:ascii="Times New Roman" w:hAnsi="Times New Roman"/>
                <w:b w:val="0"/>
                <w:sz w:val="18"/>
                <w:szCs w:val="18"/>
              </w:rPr>
            </w:pPr>
            <w:r w:rsidRPr="00832A11">
              <w:rPr>
                <w:rFonts w:ascii="Times New Roman" w:hAnsi="Times New Roman"/>
                <w:b w:val="0"/>
                <w:sz w:val="18"/>
                <w:szCs w:val="18"/>
              </w:rPr>
              <w:t xml:space="preserve">RAN2 will introduce </w:t>
            </w:r>
            <w:r w:rsidRPr="004F04DB">
              <w:rPr>
                <w:rFonts w:ascii="Times New Roman" w:hAnsi="Times New Roman"/>
                <w:b w:val="0"/>
                <w:sz w:val="18"/>
                <w:szCs w:val="18"/>
                <w:highlight w:val="green"/>
              </w:rPr>
              <w:t>data volume information associated with delay information (e.g. remaining time) in a MAC CE.</w:t>
            </w:r>
            <w:r w:rsidRPr="004F04DB">
              <w:rPr>
                <w:rFonts w:ascii="Times New Roman" w:hAnsi="Times New Roman"/>
                <w:b w:val="0"/>
                <w:sz w:val="18"/>
                <w:szCs w:val="18"/>
              </w:rPr>
              <w:t xml:space="preserve"> FFS if this is extension of BSR or new format. FFS how to do that (e.g. what exactly is reported) and how to ensure this information is up-to-date e.g. considering UL scheduling delay. </w:t>
            </w:r>
          </w:p>
          <w:p w14:paraId="6350D879" w14:textId="77777777" w:rsidR="00246437" w:rsidRDefault="00246437" w:rsidP="006D241B">
            <w:pPr>
              <w:pStyle w:val="Agreement"/>
              <w:numPr>
                <w:ilvl w:val="0"/>
                <w:numId w:val="36"/>
              </w:numPr>
              <w:tabs>
                <w:tab w:val="num" w:pos="9990"/>
              </w:tabs>
              <w:autoSpaceDN w:val="0"/>
              <w:rPr>
                <w:rFonts w:ascii="Times New Roman" w:hAnsi="Times New Roman"/>
                <w:b w:val="0"/>
                <w:sz w:val="18"/>
                <w:szCs w:val="18"/>
              </w:rPr>
            </w:pPr>
            <w:r w:rsidRPr="00832A11">
              <w:rPr>
                <w:rFonts w:ascii="Times New Roman" w:hAnsi="Times New Roman"/>
                <w:b w:val="0"/>
                <w:sz w:val="18"/>
                <w:szCs w:val="18"/>
              </w:rPr>
              <w:t xml:space="preserve">RAN2 needs to discuss </w:t>
            </w:r>
            <w:r w:rsidRPr="004F04DB">
              <w:rPr>
                <w:rFonts w:ascii="Times New Roman" w:hAnsi="Times New Roman"/>
                <w:b w:val="0"/>
                <w:sz w:val="18"/>
                <w:szCs w:val="18"/>
                <w:highlight w:val="yellow"/>
              </w:rPr>
              <w:t>additional BSR triggering conditions</w:t>
            </w:r>
            <w:r w:rsidRPr="004F04DB">
              <w:rPr>
                <w:rFonts w:ascii="Times New Roman" w:hAnsi="Times New Roman"/>
                <w:b w:val="0"/>
                <w:sz w:val="18"/>
                <w:szCs w:val="18"/>
              </w:rPr>
              <w:t xml:space="preserve"> to allow timely availability of buffer status information at gNB. This can be discussed in WI phase.</w:t>
            </w:r>
          </w:p>
          <w:p w14:paraId="2D662C5F" w14:textId="53471CCE" w:rsidR="00FF206F" w:rsidRDefault="00FF206F" w:rsidP="006D241B">
            <w:pPr>
              <w:pStyle w:val="Agreement"/>
              <w:numPr>
                <w:ilvl w:val="0"/>
                <w:numId w:val="36"/>
              </w:numPr>
              <w:tabs>
                <w:tab w:val="num" w:pos="9990"/>
              </w:tabs>
              <w:autoSpaceDN w:val="0"/>
              <w:rPr>
                <w:rFonts w:ascii="Times New Roman" w:hAnsi="Times New Roman"/>
                <w:b w:val="0"/>
                <w:sz w:val="18"/>
                <w:szCs w:val="18"/>
              </w:rPr>
            </w:pPr>
            <w:r w:rsidRPr="00FF206F">
              <w:rPr>
                <w:rFonts w:ascii="Times New Roman" w:hAnsi="Times New Roman"/>
                <w:b w:val="0"/>
                <w:sz w:val="18"/>
                <w:szCs w:val="18"/>
              </w:rPr>
              <w:t xml:space="preserve">If </w:t>
            </w:r>
            <w:r w:rsidRPr="002A2476">
              <w:rPr>
                <w:rFonts w:ascii="Times New Roman" w:hAnsi="Times New Roman"/>
                <w:b w:val="0"/>
                <w:sz w:val="18"/>
                <w:szCs w:val="18"/>
                <w:highlight w:val="magenta"/>
              </w:rPr>
              <w:t>delay-aware LCP</w:t>
            </w:r>
            <w:r w:rsidRPr="00FF206F">
              <w:rPr>
                <w:rFonts w:ascii="Times New Roman" w:hAnsi="Times New Roman"/>
                <w:b w:val="0"/>
                <w:sz w:val="18"/>
                <w:szCs w:val="18"/>
              </w:rPr>
              <w:t xml:space="preserve"> is introduced, need the ability to turn it off.</w:t>
            </w:r>
          </w:p>
          <w:p w14:paraId="2BF38CF8" w14:textId="5308532B" w:rsidR="002A2476" w:rsidRPr="002A2476" w:rsidRDefault="002A2476" w:rsidP="006D241B">
            <w:pPr>
              <w:pStyle w:val="Agreement"/>
              <w:numPr>
                <w:ilvl w:val="0"/>
                <w:numId w:val="36"/>
              </w:numPr>
              <w:tabs>
                <w:tab w:val="num" w:pos="9990"/>
              </w:tabs>
              <w:autoSpaceDN w:val="0"/>
              <w:rPr>
                <w:rFonts w:ascii="Times New Roman" w:hAnsi="Times New Roman"/>
                <w:b w:val="0"/>
                <w:sz w:val="18"/>
                <w:szCs w:val="18"/>
              </w:rPr>
            </w:pPr>
            <w:r w:rsidRPr="002A2476">
              <w:rPr>
                <w:rFonts w:ascii="Times New Roman" w:hAnsi="Times New Roman"/>
                <w:b w:val="0"/>
                <w:sz w:val="18"/>
                <w:szCs w:val="18"/>
              </w:rPr>
              <w:t>SRBs not impacted.</w:t>
            </w:r>
          </w:p>
          <w:p w14:paraId="155833C4" w14:textId="2BDD4983" w:rsidR="002A2476" w:rsidRPr="002A2476" w:rsidRDefault="002A2476" w:rsidP="006D241B">
            <w:pPr>
              <w:pStyle w:val="Agreement"/>
              <w:numPr>
                <w:ilvl w:val="0"/>
                <w:numId w:val="36"/>
              </w:numPr>
              <w:tabs>
                <w:tab w:val="num" w:pos="9990"/>
              </w:tabs>
              <w:autoSpaceDN w:val="0"/>
              <w:rPr>
                <w:rFonts w:ascii="Times New Roman" w:hAnsi="Times New Roman"/>
                <w:b w:val="0"/>
                <w:sz w:val="18"/>
                <w:szCs w:val="18"/>
              </w:rPr>
            </w:pPr>
            <w:r w:rsidRPr="002A2476">
              <w:rPr>
                <w:rFonts w:ascii="Times New Roman" w:hAnsi="Times New Roman"/>
                <w:b w:val="0"/>
                <w:sz w:val="18"/>
                <w:szCs w:val="18"/>
                <w:highlight w:val="magenta"/>
              </w:rPr>
              <w:t>Not considered further unless fundamental issues are identified</w:t>
            </w:r>
            <w:r w:rsidRPr="002A2476">
              <w:rPr>
                <w:rFonts w:ascii="Times New Roman" w:hAnsi="Times New Roman"/>
                <w:b w:val="0"/>
                <w:sz w:val="18"/>
                <w:szCs w:val="18"/>
              </w:rPr>
              <w:t>.</w:t>
            </w:r>
          </w:p>
          <w:p w14:paraId="45BA523A" w14:textId="5F43BE2E" w:rsidR="00246437" w:rsidRPr="00246437" w:rsidRDefault="00246437" w:rsidP="00246437">
            <w:pPr>
              <w:pStyle w:val="Doc-text2"/>
            </w:pPr>
          </w:p>
        </w:tc>
      </w:tr>
    </w:tbl>
    <w:p w14:paraId="24D513DC" w14:textId="02A095B9" w:rsidR="009A6E25" w:rsidRPr="00FA627D" w:rsidRDefault="001C0A31" w:rsidP="009A6E25">
      <w:pPr>
        <w:spacing w:beforeLines="50" w:before="120"/>
        <w:jc w:val="both"/>
      </w:pPr>
      <w:r w:rsidRPr="003B64E1">
        <w:rPr>
          <w:lang w:eastAsia="zh-CN"/>
        </w:rPr>
        <w:t xml:space="preserve">And </w:t>
      </w:r>
      <w:r w:rsidR="00984E2B" w:rsidRPr="003B64E1">
        <w:rPr>
          <w:lang w:eastAsia="zh-CN"/>
        </w:rPr>
        <w:t xml:space="preserve">in RAN#98, </w:t>
      </w:r>
      <w:r w:rsidR="00207F16" w:rsidRPr="00832A11">
        <w:rPr>
          <w:lang w:eastAsia="zh-CN"/>
        </w:rPr>
        <w:t>a new Work Item on XR was approved [3]</w:t>
      </w:r>
      <w:r w:rsidR="00312336">
        <w:rPr>
          <w:lang w:eastAsia="zh-CN"/>
        </w:rPr>
        <w:t xml:space="preserve"> in which BSR enhancement</w:t>
      </w:r>
      <w:r w:rsidR="00C575D2">
        <w:rPr>
          <w:lang w:eastAsia="zh-CN"/>
        </w:rPr>
        <w:t xml:space="preserve">s </w:t>
      </w:r>
      <w:r w:rsidR="008D7709">
        <w:rPr>
          <w:rFonts w:hint="eastAsia"/>
          <w:lang w:eastAsia="zh-CN"/>
        </w:rPr>
        <w:t>including</w:t>
      </w:r>
      <w:r w:rsidR="008D7709">
        <w:rPr>
          <w:lang w:eastAsia="zh-CN"/>
        </w:rPr>
        <w:t xml:space="preserve"> new BS table(s) and delay reporting were listed</w:t>
      </w:r>
      <w:r w:rsidR="008D71BE">
        <w:rPr>
          <w:lang w:eastAsia="zh-CN"/>
        </w:rPr>
        <w:t>.</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5"/>
      </w:tblGrid>
      <w:tr w:rsidR="009A6E25" w14:paraId="33EF0838" w14:textId="77777777" w:rsidTr="00142325">
        <w:trPr>
          <w:trHeight w:val="629"/>
        </w:trPr>
        <w:tc>
          <w:tcPr>
            <w:tcW w:w="9315" w:type="dxa"/>
          </w:tcPr>
          <w:p w14:paraId="5CB957B5" w14:textId="77777777" w:rsidR="009A6E25" w:rsidRPr="003B64E1" w:rsidRDefault="009A6E25" w:rsidP="009A6E25">
            <w:pPr>
              <w:overflowPunct w:val="0"/>
              <w:autoSpaceDE w:val="0"/>
              <w:autoSpaceDN w:val="0"/>
              <w:adjustRightInd w:val="0"/>
              <w:spacing w:after="180"/>
              <w:textAlignment w:val="baseline"/>
              <w:rPr>
                <w:sz w:val="18"/>
                <w:szCs w:val="18"/>
                <w:lang w:eastAsia="en-GB"/>
              </w:rPr>
            </w:pPr>
            <w:r w:rsidRPr="003B64E1">
              <w:rPr>
                <w:sz w:val="18"/>
                <w:szCs w:val="18"/>
                <w:lang w:eastAsia="en-GB"/>
              </w:rPr>
              <w:t>Specify the enhancements related to capacity:</w:t>
            </w:r>
          </w:p>
          <w:p w14:paraId="4D66AD78" w14:textId="77777777" w:rsidR="009A6E25" w:rsidRPr="003B64E1" w:rsidRDefault="009A6E25" w:rsidP="003B64E1">
            <w:pPr>
              <w:overflowPunct w:val="0"/>
              <w:autoSpaceDE w:val="0"/>
              <w:autoSpaceDN w:val="0"/>
              <w:adjustRightInd w:val="0"/>
              <w:spacing w:after="180"/>
              <w:ind w:leftChars="-17" w:left="250" w:hanging="284"/>
              <w:textAlignment w:val="baseline"/>
              <w:rPr>
                <w:sz w:val="18"/>
                <w:szCs w:val="18"/>
                <w:lang w:eastAsia="en-GB"/>
              </w:rPr>
            </w:pPr>
            <w:r w:rsidRPr="003B64E1">
              <w:rPr>
                <w:sz w:val="18"/>
                <w:szCs w:val="18"/>
                <w:lang w:eastAsia="en-GB"/>
              </w:rPr>
              <w:t>-</w:t>
            </w:r>
            <w:r w:rsidRPr="003B64E1">
              <w:rPr>
                <w:sz w:val="18"/>
                <w:szCs w:val="18"/>
                <w:lang w:eastAsia="en-GB"/>
              </w:rPr>
              <w:tab/>
              <w:t xml:space="preserve">Multiple CG PUSCH transmission occasions in a period of a single CG PUSCH configuration (RAN1, RAN2);  </w:t>
            </w:r>
          </w:p>
          <w:p w14:paraId="7719B1F4" w14:textId="77777777" w:rsidR="009A6E25" w:rsidRPr="003B64E1" w:rsidRDefault="009A6E25" w:rsidP="003B64E1">
            <w:pPr>
              <w:overflowPunct w:val="0"/>
              <w:autoSpaceDE w:val="0"/>
              <w:autoSpaceDN w:val="0"/>
              <w:adjustRightInd w:val="0"/>
              <w:spacing w:after="180"/>
              <w:ind w:leftChars="-17" w:left="250" w:hanging="284"/>
              <w:textAlignment w:val="baseline"/>
              <w:rPr>
                <w:sz w:val="18"/>
                <w:szCs w:val="18"/>
                <w:lang w:eastAsia="en-GB"/>
              </w:rPr>
            </w:pPr>
            <w:r w:rsidRPr="003B64E1">
              <w:rPr>
                <w:sz w:val="18"/>
                <w:szCs w:val="18"/>
                <w:lang w:eastAsia="en-GB"/>
              </w:rPr>
              <w:t>-</w:t>
            </w:r>
            <w:r w:rsidRPr="003B64E1">
              <w:rPr>
                <w:sz w:val="18"/>
                <w:szCs w:val="18"/>
                <w:lang w:eastAsia="en-GB"/>
              </w:rPr>
              <w:tab/>
              <w:t>Dynamic indication of unused CG PUSCH occasion(s) based on UCI by the UE (RAN1);</w:t>
            </w:r>
          </w:p>
          <w:p w14:paraId="2FCCC3EB" w14:textId="77777777" w:rsidR="009A6E25" w:rsidRPr="003B64E1" w:rsidRDefault="009A6E25" w:rsidP="003B64E1">
            <w:pPr>
              <w:overflowPunct w:val="0"/>
              <w:autoSpaceDE w:val="0"/>
              <w:autoSpaceDN w:val="0"/>
              <w:adjustRightInd w:val="0"/>
              <w:spacing w:after="180"/>
              <w:ind w:leftChars="-17" w:left="250" w:hanging="284"/>
              <w:textAlignment w:val="baseline"/>
              <w:rPr>
                <w:sz w:val="18"/>
                <w:szCs w:val="18"/>
                <w:lang w:eastAsia="en-GB"/>
              </w:rPr>
            </w:pPr>
            <w:r w:rsidRPr="003B64E1">
              <w:rPr>
                <w:sz w:val="18"/>
                <w:szCs w:val="18"/>
                <w:lang w:eastAsia="en-GB"/>
              </w:rPr>
              <w:t>-</w:t>
            </w:r>
            <w:r w:rsidRPr="003B64E1">
              <w:rPr>
                <w:sz w:val="18"/>
                <w:szCs w:val="18"/>
                <w:lang w:eastAsia="en-GB"/>
              </w:rPr>
              <w:tab/>
            </w:r>
            <w:r w:rsidRPr="00832A11">
              <w:rPr>
                <w:sz w:val="18"/>
                <w:szCs w:val="18"/>
                <w:lang w:eastAsia="en-GB"/>
              </w:rPr>
              <w:t xml:space="preserve">BSR enhancements including at least </w:t>
            </w:r>
            <w:r w:rsidRPr="003B64E1">
              <w:rPr>
                <w:sz w:val="18"/>
                <w:szCs w:val="18"/>
                <w:highlight w:val="cyan"/>
                <w:lang w:eastAsia="en-GB"/>
              </w:rPr>
              <w:t>new BS Table(s)</w:t>
            </w:r>
            <w:r w:rsidRPr="003B64E1">
              <w:rPr>
                <w:sz w:val="18"/>
                <w:szCs w:val="18"/>
                <w:lang w:eastAsia="en-GB"/>
              </w:rPr>
              <w:t>; (RAN2);</w:t>
            </w:r>
          </w:p>
          <w:p w14:paraId="5D84E5F6" w14:textId="77777777" w:rsidR="009A6E25" w:rsidRPr="003B64E1" w:rsidRDefault="009A6E25" w:rsidP="003B64E1">
            <w:pPr>
              <w:overflowPunct w:val="0"/>
              <w:autoSpaceDE w:val="0"/>
              <w:autoSpaceDN w:val="0"/>
              <w:adjustRightInd w:val="0"/>
              <w:spacing w:after="180"/>
              <w:ind w:leftChars="-17" w:left="250" w:hanging="284"/>
              <w:textAlignment w:val="baseline"/>
              <w:rPr>
                <w:sz w:val="18"/>
                <w:szCs w:val="18"/>
                <w:lang w:eastAsia="en-GB"/>
              </w:rPr>
            </w:pPr>
            <w:r w:rsidRPr="003B64E1">
              <w:rPr>
                <w:sz w:val="18"/>
                <w:szCs w:val="18"/>
                <w:lang w:eastAsia="en-GB"/>
              </w:rPr>
              <w:t>-</w:t>
            </w:r>
            <w:r w:rsidRPr="003B64E1">
              <w:rPr>
                <w:sz w:val="18"/>
                <w:szCs w:val="18"/>
                <w:lang w:eastAsia="en-GB"/>
              </w:rPr>
              <w:tab/>
            </w:r>
            <w:r w:rsidRPr="003B64E1">
              <w:rPr>
                <w:rFonts w:hint="eastAsia"/>
                <w:sz w:val="18"/>
                <w:szCs w:val="18"/>
                <w:highlight w:val="green"/>
                <w:lang w:eastAsia="en-GB"/>
              </w:rPr>
              <w:t xml:space="preserve">Delay reporting </w:t>
            </w:r>
            <w:r w:rsidRPr="00832A11">
              <w:rPr>
                <w:sz w:val="18"/>
                <w:szCs w:val="18"/>
                <w:lang w:eastAsia="en-GB"/>
              </w:rPr>
              <w:t>of buffered data in uplink</w:t>
            </w:r>
            <w:r w:rsidRPr="003B64E1">
              <w:rPr>
                <w:rFonts w:hint="eastAsia"/>
                <w:sz w:val="18"/>
                <w:szCs w:val="18"/>
                <w:lang w:eastAsia="en-GB"/>
              </w:rPr>
              <w:t>;</w:t>
            </w:r>
            <w:r w:rsidRPr="003B64E1">
              <w:rPr>
                <w:sz w:val="18"/>
                <w:szCs w:val="18"/>
                <w:lang w:eastAsia="en-GB"/>
              </w:rPr>
              <w:t xml:space="preserve"> (RAN2);</w:t>
            </w:r>
          </w:p>
          <w:p w14:paraId="4E76F52B" w14:textId="77777777" w:rsidR="009A6E25" w:rsidRPr="003B64E1" w:rsidRDefault="009A6E25" w:rsidP="003B64E1">
            <w:pPr>
              <w:overflowPunct w:val="0"/>
              <w:autoSpaceDE w:val="0"/>
              <w:autoSpaceDN w:val="0"/>
              <w:adjustRightInd w:val="0"/>
              <w:spacing w:after="180"/>
              <w:ind w:leftChars="-17" w:left="250" w:hanging="284"/>
              <w:textAlignment w:val="baseline"/>
              <w:rPr>
                <w:sz w:val="18"/>
                <w:szCs w:val="18"/>
                <w:lang w:eastAsia="en-GB"/>
              </w:rPr>
            </w:pPr>
            <w:r w:rsidRPr="003B64E1">
              <w:rPr>
                <w:rFonts w:hint="eastAsia"/>
                <w:sz w:val="18"/>
                <w:szCs w:val="18"/>
                <w:lang w:eastAsia="en-GB"/>
              </w:rPr>
              <w:t>-</w:t>
            </w:r>
            <w:r w:rsidRPr="003B64E1">
              <w:rPr>
                <w:rFonts w:hint="eastAsia"/>
                <w:sz w:val="18"/>
                <w:szCs w:val="18"/>
                <w:lang w:eastAsia="en-GB"/>
              </w:rPr>
              <w:tab/>
            </w:r>
            <w:r w:rsidRPr="003B64E1">
              <w:rPr>
                <w:sz w:val="18"/>
                <w:szCs w:val="18"/>
                <w:lang w:eastAsia="en-GB"/>
              </w:rPr>
              <w:t>Provision of XR traffic assistance information for DL and UL (e.g. periodicity); (RAN2);</w:t>
            </w:r>
          </w:p>
          <w:p w14:paraId="5C8D4DD0" w14:textId="72DACF8C" w:rsidR="009A6E25" w:rsidRPr="00246437" w:rsidRDefault="009A6E25" w:rsidP="003B64E1">
            <w:pPr>
              <w:overflowPunct w:val="0"/>
              <w:autoSpaceDE w:val="0"/>
              <w:autoSpaceDN w:val="0"/>
              <w:adjustRightInd w:val="0"/>
              <w:spacing w:after="180"/>
              <w:ind w:leftChars="-17" w:left="250" w:hanging="284"/>
              <w:textAlignment w:val="baseline"/>
              <w:rPr>
                <w:lang w:eastAsia="en-GB"/>
              </w:rPr>
            </w:pPr>
            <w:r w:rsidRPr="003B64E1">
              <w:rPr>
                <w:sz w:val="18"/>
                <w:szCs w:val="18"/>
                <w:lang w:eastAsia="en-GB"/>
              </w:rPr>
              <w:t>-</w:t>
            </w:r>
            <w:r w:rsidRPr="003B64E1">
              <w:rPr>
                <w:sz w:val="18"/>
                <w:szCs w:val="18"/>
                <w:lang w:eastAsia="en-GB"/>
              </w:rPr>
              <w:tab/>
              <w:t>Discard operation of PDU Sets (RAN2);</w:t>
            </w:r>
          </w:p>
        </w:tc>
      </w:tr>
    </w:tbl>
    <w:p w14:paraId="78C523B3" w14:textId="186CA432" w:rsidR="00C72F7A" w:rsidRPr="00C001D7" w:rsidRDefault="00C72F7A" w:rsidP="00C72F7A">
      <w:pPr>
        <w:spacing w:beforeLines="50" w:before="120"/>
        <w:jc w:val="both"/>
      </w:pPr>
      <w:r>
        <w:rPr>
          <w:lang w:eastAsia="zh-CN"/>
        </w:rPr>
        <w:t>In</w:t>
      </w:r>
      <w:r w:rsidRPr="00345E3A">
        <w:t xml:space="preserve"> </w:t>
      </w:r>
      <w:r>
        <w:rPr>
          <w:rFonts w:hint="eastAsia"/>
          <w:lang w:eastAsia="zh-CN"/>
        </w:rPr>
        <w:t>last</w:t>
      </w:r>
      <w:r>
        <w:rPr>
          <w:lang w:eastAsia="zh-CN"/>
        </w:rPr>
        <w:t xml:space="preserve"> RAN2</w:t>
      </w:r>
      <w:r w:rsidRPr="00345E3A">
        <w:rPr>
          <w:lang w:eastAsia="zh-CN"/>
        </w:rPr>
        <w:t xml:space="preserve"> meeting</w:t>
      </w:r>
      <w:r>
        <w:rPr>
          <w:lang w:eastAsia="zh-CN"/>
        </w:rPr>
        <w:t xml:space="preserve">s </w:t>
      </w:r>
      <w:r>
        <w:t>[</w:t>
      </w:r>
      <w:r w:rsidR="00326BA8">
        <w:t>4</w:t>
      </w:r>
      <w:r>
        <w:t>]</w:t>
      </w:r>
      <w:r w:rsidRPr="00345E3A">
        <w:rPr>
          <w:lang w:eastAsia="zh-CN"/>
        </w:rPr>
        <w:t xml:space="preserve">, the following agreements for </w:t>
      </w:r>
      <w:r>
        <w:rPr>
          <w:lang w:eastAsia="zh-CN"/>
        </w:rPr>
        <w:t>new BS table(s)</w:t>
      </w:r>
      <w:r w:rsidRPr="00345E3A">
        <w:rPr>
          <w:lang w:eastAsia="zh-CN"/>
        </w:rPr>
        <w:t xml:space="preserve"> were reached.</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5"/>
      </w:tblGrid>
      <w:tr w:rsidR="00C72F7A" w14:paraId="09C07E6C" w14:textId="77777777" w:rsidTr="00C72F7A">
        <w:trPr>
          <w:trHeight w:val="1182"/>
        </w:trPr>
        <w:tc>
          <w:tcPr>
            <w:tcW w:w="9315" w:type="dxa"/>
          </w:tcPr>
          <w:p w14:paraId="618448C9" w14:textId="26AD1453" w:rsidR="00C72F7A" w:rsidRPr="00246437" w:rsidRDefault="00C72F7A" w:rsidP="00C73DD5">
            <w:pPr>
              <w:spacing w:before="60" w:after="0"/>
              <w:rPr>
                <w:rFonts w:eastAsia="MS Mincho"/>
                <w:b/>
                <w:i/>
                <w:sz w:val="18"/>
                <w:szCs w:val="24"/>
                <w:lang w:eastAsia="en-GB"/>
              </w:rPr>
            </w:pPr>
            <w:r w:rsidRPr="00246437">
              <w:rPr>
                <w:b/>
                <w:sz w:val="18"/>
                <w:u w:val="single"/>
                <w:lang w:eastAsia="zh-CN"/>
              </w:rPr>
              <w:lastRenderedPageBreak/>
              <w:t>RAN2#12</w:t>
            </w:r>
            <w:r>
              <w:rPr>
                <w:b/>
                <w:sz w:val="18"/>
                <w:u w:val="single"/>
                <w:lang w:eastAsia="zh-CN"/>
              </w:rPr>
              <w:t>1</w:t>
            </w:r>
            <w:r w:rsidRPr="00246437">
              <w:rPr>
                <w:b/>
                <w:sz w:val="18"/>
                <w:u w:val="single"/>
                <w:lang w:eastAsia="zh-CN"/>
              </w:rPr>
              <w:t xml:space="preserve"> meeting agreement</w:t>
            </w:r>
            <w:r w:rsidRPr="00246437">
              <w:rPr>
                <w:b/>
                <w:sz w:val="18"/>
                <w:lang w:eastAsia="zh-CN"/>
              </w:rPr>
              <w:t>:</w:t>
            </w:r>
          </w:p>
          <w:p w14:paraId="41D58E94" w14:textId="3BCD6C23" w:rsidR="00C72F7A" w:rsidRPr="00C72F7A" w:rsidRDefault="00C72F7A" w:rsidP="00C72F7A">
            <w:pPr>
              <w:pStyle w:val="Agreement"/>
              <w:numPr>
                <w:ilvl w:val="0"/>
                <w:numId w:val="17"/>
              </w:numPr>
              <w:tabs>
                <w:tab w:val="num" w:pos="1619"/>
                <w:tab w:val="num" w:pos="9990"/>
              </w:tabs>
              <w:autoSpaceDN w:val="0"/>
              <w:ind w:left="357" w:hanging="357"/>
              <w:rPr>
                <w:rFonts w:ascii="Times New Roman" w:hAnsi="Times New Roman"/>
                <w:b w:val="0"/>
                <w:sz w:val="18"/>
                <w:szCs w:val="18"/>
              </w:rPr>
            </w:pPr>
            <w:r w:rsidRPr="00C72F7A">
              <w:rPr>
                <w:rFonts w:ascii="Times New Roman" w:hAnsi="Times New Roman"/>
                <w:b w:val="0"/>
                <w:sz w:val="18"/>
                <w:szCs w:val="18"/>
                <w:highlight w:val="cyan"/>
              </w:rPr>
              <w:t>New BSR tables are fixed (=specified) or semi-static (RRC-based)</w:t>
            </w:r>
            <w:r w:rsidRPr="00C72F7A">
              <w:rPr>
                <w:rFonts w:ascii="Times New Roman" w:hAnsi="Times New Roman"/>
                <w:b w:val="0"/>
                <w:sz w:val="18"/>
                <w:szCs w:val="18"/>
              </w:rPr>
              <w:t>.</w:t>
            </w:r>
          </w:p>
          <w:p w14:paraId="273C03E0" w14:textId="77777777" w:rsidR="00C72F7A" w:rsidRDefault="00C72F7A" w:rsidP="00C72F7A">
            <w:pPr>
              <w:pStyle w:val="Agreement"/>
              <w:numPr>
                <w:ilvl w:val="0"/>
                <w:numId w:val="17"/>
              </w:numPr>
              <w:tabs>
                <w:tab w:val="num" w:pos="1619"/>
                <w:tab w:val="num" w:pos="9990"/>
              </w:tabs>
              <w:autoSpaceDN w:val="0"/>
              <w:ind w:left="357" w:hanging="357"/>
              <w:rPr>
                <w:rFonts w:ascii="Times New Roman" w:hAnsi="Times New Roman"/>
                <w:b w:val="0"/>
                <w:sz w:val="18"/>
                <w:szCs w:val="18"/>
              </w:rPr>
            </w:pPr>
            <w:r w:rsidRPr="00C72F7A">
              <w:rPr>
                <w:rFonts w:ascii="Times New Roman" w:hAnsi="Times New Roman"/>
                <w:b w:val="0"/>
                <w:sz w:val="18"/>
                <w:szCs w:val="18"/>
              </w:rPr>
              <w:t>FFS how many BSR tables are defined.</w:t>
            </w:r>
          </w:p>
          <w:p w14:paraId="265E466D" w14:textId="11DE6EE6" w:rsidR="006B50FE" w:rsidRPr="006B50FE" w:rsidRDefault="006B50FE" w:rsidP="006B50FE">
            <w:pPr>
              <w:pStyle w:val="Agreement"/>
              <w:numPr>
                <w:ilvl w:val="0"/>
                <w:numId w:val="17"/>
              </w:numPr>
              <w:tabs>
                <w:tab w:val="num" w:pos="1619"/>
                <w:tab w:val="num" w:pos="9990"/>
              </w:tabs>
              <w:autoSpaceDN w:val="0"/>
              <w:ind w:left="357" w:hanging="357"/>
            </w:pPr>
            <w:r w:rsidRPr="006B50FE">
              <w:rPr>
                <w:rFonts w:ascii="Times New Roman" w:hAnsi="Times New Roman"/>
                <w:b w:val="0"/>
                <w:sz w:val="18"/>
                <w:szCs w:val="18"/>
              </w:rPr>
              <w:t xml:space="preserve">Since we already agreed to </w:t>
            </w:r>
            <w:r w:rsidRPr="006B50FE">
              <w:rPr>
                <w:rFonts w:ascii="Times New Roman" w:hAnsi="Times New Roman"/>
                <w:b w:val="0"/>
                <w:sz w:val="18"/>
                <w:szCs w:val="18"/>
                <w:highlight w:val="magenta"/>
              </w:rPr>
              <w:t>not support delay-aware LCP</w:t>
            </w:r>
            <w:r w:rsidRPr="006B50FE">
              <w:rPr>
                <w:rFonts w:ascii="Times New Roman" w:hAnsi="Times New Roman"/>
                <w:b w:val="0"/>
                <w:sz w:val="18"/>
                <w:szCs w:val="18"/>
              </w:rPr>
              <w:t>, RAN2 aims not to introduce changes to LCP due to PDU prioritization.</w:t>
            </w:r>
          </w:p>
        </w:tc>
      </w:tr>
    </w:tbl>
    <w:p w14:paraId="62BCFACA" w14:textId="144B1AA1" w:rsidR="00502266" w:rsidRDefault="00073D0E" w:rsidP="009E3E88">
      <w:pPr>
        <w:spacing w:beforeLines="50" w:before="120"/>
        <w:jc w:val="both"/>
        <w:rPr>
          <w:lang w:eastAsia="zh-CN"/>
        </w:rPr>
      </w:pPr>
      <w:r>
        <w:rPr>
          <w:lang w:eastAsia="zh-CN"/>
        </w:rPr>
        <w:t xml:space="preserve">In this contribution, we will discuss </w:t>
      </w:r>
      <w:r w:rsidR="00502266">
        <w:rPr>
          <w:lang w:eastAsia="zh-CN"/>
        </w:rPr>
        <w:t xml:space="preserve">the following </w:t>
      </w:r>
      <w:r w:rsidR="00326BA8">
        <w:rPr>
          <w:rFonts w:hint="eastAsia"/>
          <w:lang w:eastAsia="zh-CN"/>
        </w:rPr>
        <w:t>four</w:t>
      </w:r>
      <w:r w:rsidR="00FF463A">
        <w:rPr>
          <w:lang w:eastAsia="zh-CN"/>
        </w:rPr>
        <w:t xml:space="preserve"> </w:t>
      </w:r>
      <w:r>
        <w:rPr>
          <w:lang w:eastAsia="zh-CN"/>
        </w:rPr>
        <w:t>issue</w:t>
      </w:r>
      <w:r w:rsidR="00037DBA">
        <w:rPr>
          <w:lang w:eastAsia="zh-CN"/>
        </w:rPr>
        <w:t>s</w:t>
      </w:r>
      <w:r w:rsidR="0031477B">
        <w:rPr>
          <w:lang w:eastAsia="zh-CN"/>
        </w:rPr>
        <w:t xml:space="preserve"> </w:t>
      </w:r>
      <w:r w:rsidR="00613A9E">
        <w:rPr>
          <w:lang w:eastAsia="zh-CN"/>
        </w:rPr>
        <w:t xml:space="preserve">related to </w:t>
      </w:r>
      <w:r w:rsidR="00326BA8">
        <w:rPr>
          <w:lang w:eastAsia="zh-CN"/>
        </w:rPr>
        <w:t>MAC</w:t>
      </w:r>
      <w:r w:rsidR="00327003">
        <w:rPr>
          <w:lang w:eastAsia="zh-CN"/>
        </w:rPr>
        <w:t xml:space="preserve"> enhancement</w:t>
      </w:r>
      <w:r w:rsidR="008D7709">
        <w:rPr>
          <w:lang w:eastAsia="zh-CN"/>
        </w:rPr>
        <w:t>s</w:t>
      </w:r>
      <w:r w:rsidR="00613A9E">
        <w:rPr>
          <w:lang w:eastAsia="zh-CN"/>
        </w:rPr>
        <w:t xml:space="preserve"> </w:t>
      </w:r>
      <w:r w:rsidR="004828BB">
        <w:rPr>
          <w:lang w:eastAsia="zh-CN"/>
        </w:rPr>
        <w:t>based on the above agreements</w:t>
      </w:r>
      <w:r w:rsidR="00AE1400">
        <w:rPr>
          <w:lang w:eastAsia="zh-CN"/>
        </w:rPr>
        <w:t xml:space="preserve"> and </w:t>
      </w:r>
      <w:r w:rsidR="00AE1400" w:rsidRPr="00832A11">
        <w:rPr>
          <w:lang w:eastAsia="zh-CN"/>
        </w:rPr>
        <w:t xml:space="preserve">objectives of </w:t>
      </w:r>
      <w:r w:rsidR="00A05371">
        <w:rPr>
          <w:lang w:eastAsia="zh-CN"/>
        </w:rPr>
        <w:t xml:space="preserve">the </w:t>
      </w:r>
      <w:r w:rsidR="00AE1400" w:rsidRPr="00832A11">
        <w:rPr>
          <w:lang w:eastAsia="zh-CN"/>
        </w:rPr>
        <w:t>WI</w:t>
      </w:r>
      <w:r w:rsidR="00502266">
        <w:rPr>
          <w:lang w:eastAsia="zh-CN"/>
        </w:rPr>
        <w:t>:</w:t>
      </w:r>
    </w:p>
    <w:p w14:paraId="1A6C17AE" w14:textId="68E9B7B2" w:rsidR="004308FA" w:rsidRDefault="00135C07" w:rsidP="00D46DD7">
      <w:pPr>
        <w:pStyle w:val="af1"/>
        <w:numPr>
          <w:ilvl w:val="0"/>
          <w:numId w:val="9"/>
        </w:numPr>
        <w:spacing w:beforeLines="50" w:before="120"/>
        <w:ind w:firstLineChars="0"/>
        <w:jc w:val="both"/>
        <w:rPr>
          <w:lang w:eastAsia="zh-CN"/>
        </w:rPr>
      </w:pPr>
      <w:r>
        <w:rPr>
          <w:lang w:eastAsia="zh-CN"/>
        </w:rPr>
        <w:t xml:space="preserve">Design </w:t>
      </w:r>
      <w:r w:rsidR="004308FA" w:rsidRPr="004308FA">
        <w:rPr>
          <w:lang w:eastAsia="zh-CN"/>
        </w:rPr>
        <w:t xml:space="preserve">of </w:t>
      </w:r>
      <w:r>
        <w:rPr>
          <w:lang w:eastAsia="zh-CN"/>
        </w:rPr>
        <w:t>BS table</w:t>
      </w:r>
      <w:r w:rsidR="004308FA">
        <w:rPr>
          <w:lang w:eastAsia="zh-CN"/>
        </w:rPr>
        <w:t xml:space="preserve">: </w:t>
      </w:r>
      <w:r w:rsidR="008D7709">
        <w:rPr>
          <w:lang w:eastAsia="zh-CN"/>
        </w:rPr>
        <w:t>how to design</w:t>
      </w:r>
      <w:r w:rsidR="004308FA">
        <w:rPr>
          <w:lang w:eastAsia="zh-CN"/>
        </w:rPr>
        <w:t xml:space="preserve"> the </w:t>
      </w:r>
      <w:r w:rsidR="004308FA" w:rsidRPr="003B64E1">
        <w:rPr>
          <w:highlight w:val="cyan"/>
          <w:lang w:eastAsia="zh-CN"/>
        </w:rPr>
        <w:t>new BS table(s)</w:t>
      </w:r>
      <w:r w:rsidR="008D7709">
        <w:rPr>
          <w:lang w:eastAsia="zh-CN"/>
        </w:rPr>
        <w:t>;</w:t>
      </w:r>
    </w:p>
    <w:p w14:paraId="5A1BDAC8" w14:textId="38BA44CD" w:rsidR="004308FA" w:rsidRDefault="004308FA" w:rsidP="00D46DD7">
      <w:pPr>
        <w:pStyle w:val="af1"/>
        <w:numPr>
          <w:ilvl w:val="0"/>
          <w:numId w:val="9"/>
        </w:numPr>
        <w:spacing w:beforeLines="50" w:before="120"/>
        <w:ind w:firstLineChars="0"/>
        <w:jc w:val="both"/>
        <w:rPr>
          <w:lang w:eastAsia="zh-CN"/>
        </w:rPr>
      </w:pPr>
      <w:r w:rsidRPr="003B64E1">
        <w:rPr>
          <w:highlight w:val="yellow"/>
          <w:lang w:eastAsia="zh-CN"/>
        </w:rPr>
        <w:t>Trigger of BSR</w:t>
      </w:r>
      <w:r>
        <w:rPr>
          <w:lang w:eastAsia="zh-CN"/>
        </w:rPr>
        <w:t>: how to trigger BSR</w:t>
      </w:r>
      <w:r w:rsidR="008D7709">
        <w:rPr>
          <w:lang w:eastAsia="zh-CN"/>
        </w:rPr>
        <w:t>;</w:t>
      </w:r>
    </w:p>
    <w:p w14:paraId="2AAB12B6" w14:textId="7BD13533" w:rsidR="0054333A" w:rsidRDefault="004308FA" w:rsidP="00D46DD7">
      <w:pPr>
        <w:pStyle w:val="af1"/>
        <w:numPr>
          <w:ilvl w:val="0"/>
          <w:numId w:val="9"/>
        </w:numPr>
        <w:spacing w:beforeLines="50" w:before="120"/>
        <w:ind w:firstLineChars="0"/>
        <w:jc w:val="both"/>
        <w:rPr>
          <w:lang w:eastAsia="zh-CN"/>
        </w:rPr>
      </w:pPr>
      <w:r w:rsidRPr="004308FA">
        <w:rPr>
          <w:lang w:eastAsia="zh-CN"/>
        </w:rPr>
        <w:t>BSR content</w:t>
      </w:r>
      <w:r>
        <w:rPr>
          <w:lang w:eastAsia="zh-CN"/>
        </w:rPr>
        <w:t>: h</w:t>
      </w:r>
      <w:r w:rsidRPr="004308FA">
        <w:rPr>
          <w:lang w:eastAsia="zh-CN"/>
        </w:rPr>
        <w:t xml:space="preserve">ow to report </w:t>
      </w:r>
      <w:r w:rsidRPr="003B64E1">
        <w:rPr>
          <w:highlight w:val="green"/>
          <w:lang w:eastAsia="zh-CN"/>
        </w:rPr>
        <w:t>remaining time</w:t>
      </w:r>
      <w:r>
        <w:rPr>
          <w:lang w:eastAsia="zh-CN"/>
        </w:rPr>
        <w:t xml:space="preserve"> associated with BS</w:t>
      </w:r>
      <w:r w:rsidR="008D7709">
        <w:rPr>
          <w:lang w:eastAsia="zh-CN"/>
        </w:rPr>
        <w:t>.</w:t>
      </w:r>
    </w:p>
    <w:p w14:paraId="20496117" w14:textId="1D7D39F3" w:rsidR="00326BA8" w:rsidRDefault="00326BA8" w:rsidP="00D46DD7">
      <w:pPr>
        <w:pStyle w:val="af1"/>
        <w:numPr>
          <w:ilvl w:val="0"/>
          <w:numId w:val="9"/>
        </w:numPr>
        <w:spacing w:beforeLines="50" w:before="120"/>
        <w:ind w:firstLineChars="0"/>
        <w:jc w:val="both"/>
        <w:rPr>
          <w:lang w:eastAsia="zh-CN"/>
        </w:rPr>
      </w:pPr>
      <w:r w:rsidRPr="004D5F05">
        <w:rPr>
          <w:highlight w:val="magenta"/>
          <w:lang w:eastAsia="zh-CN"/>
        </w:rPr>
        <w:t>LCP</w:t>
      </w:r>
      <w:r w:rsidRPr="004D5F05">
        <w:rPr>
          <w:highlight w:val="magenta"/>
          <w:lang w:eastAsia="ko-KR"/>
        </w:rPr>
        <w:t xml:space="preserve"> restriction</w:t>
      </w:r>
      <w:r>
        <w:rPr>
          <w:lang w:eastAsia="ko-KR"/>
        </w:rPr>
        <w:t>:</w:t>
      </w:r>
      <w:r w:rsidR="00EF31D0">
        <w:rPr>
          <w:lang w:eastAsia="ko-KR"/>
        </w:rPr>
        <w:t xml:space="preserve"> </w:t>
      </w:r>
      <w:r w:rsidR="00654CBC">
        <w:rPr>
          <w:lang w:eastAsia="ko-KR"/>
        </w:rPr>
        <w:t>how to perform LCH selection.</w:t>
      </w:r>
    </w:p>
    <w:p w14:paraId="49B5CBBB" w14:textId="05281B3B" w:rsidR="008A48D8" w:rsidRPr="00B108B9" w:rsidRDefault="00124F8D" w:rsidP="00B911B6">
      <w:pPr>
        <w:pStyle w:val="1"/>
        <w:numPr>
          <w:ilvl w:val="0"/>
          <w:numId w:val="4"/>
        </w:numPr>
        <w:jc w:val="both"/>
      </w:pPr>
      <w:r>
        <w:t>Discussion</w:t>
      </w:r>
    </w:p>
    <w:p w14:paraId="64E76E06" w14:textId="4E821AED" w:rsidR="00031482" w:rsidRPr="008B25B1" w:rsidRDefault="00031482" w:rsidP="00031482">
      <w:pPr>
        <w:spacing w:after="180"/>
        <w:outlineLvl w:val="1"/>
      </w:pPr>
      <w:r>
        <w:rPr>
          <w:rFonts w:ascii="Arial" w:eastAsiaTheme="minorEastAsia" w:hAnsi="Arial" w:cs="Arial"/>
          <w:sz w:val="32"/>
          <w:szCs w:val="32"/>
          <w:lang w:eastAsia="zh-CN"/>
        </w:rPr>
        <w:t>2.</w:t>
      </w:r>
      <w:r w:rsidR="00676373">
        <w:rPr>
          <w:rFonts w:ascii="Arial" w:eastAsiaTheme="minorEastAsia" w:hAnsi="Arial" w:cs="Arial"/>
          <w:sz w:val="32"/>
          <w:szCs w:val="32"/>
          <w:lang w:eastAsia="zh-CN"/>
        </w:rPr>
        <w:t xml:space="preserve">1 </w:t>
      </w:r>
      <w:r w:rsidR="00135C07">
        <w:rPr>
          <w:rFonts w:ascii="Arial" w:eastAsiaTheme="minorEastAsia" w:hAnsi="Arial" w:cs="Arial"/>
          <w:sz w:val="32"/>
          <w:szCs w:val="32"/>
          <w:lang w:eastAsia="zh-CN"/>
        </w:rPr>
        <w:t>Design</w:t>
      </w:r>
      <w:r w:rsidR="00501D0E">
        <w:rPr>
          <w:rFonts w:ascii="Arial" w:eastAsiaTheme="minorEastAsia" w:hAnsi="Arial" w:cs="Arial"/>
          <w:sz w:val="32"/>
          <w:szCs w:val="32"/>
          <w:lang w:eastAsia="zh-CN"/>
        </w:rPr>
        <w:t xml:space="preserve"> of BS</w:t>
      </w:r>
      <w:r w:rsidR="00135C07">
        <w:rPr>
          <w:rFonts w:ascii="Arial" w:eastAsiaTheme="minorEastAsia" w:hAnsi="Arial" w:cs="Arial"/>
          <w:sz w:val="32"/>
          <w:szCs w:val="32"/>
          <w:lang w:eastAsia="zh-CN"/>
        </w:rPr>
        <w:t xml:space="preserve"> table</w:t>
      </w:r>
    </w:p>
    <w:p w14:paraId="2188EEB7" w14:textId="5CDFF158" w:rsidR="00031482" w:rsidRDefault="00031482" w:rsidP="007414B0">
      <w:pPr>
        <w:spacing w:beforeLines="50" w:before="120"/>
        <w:jc w:val="both"/>
      </w:pPr>
      <w:r w:rsidRPr="00A57045">
        <w:rPr>
          <w:szCs w:val="24"/>
          <w:lang w:eastAsia="zh-CN"/>
        </w:rPr>
        <w:t xml:space="preserve">According to </w:t>
      </w:r>
      <w:r>
        <w:rPr>
          <w:szCs w:val="24"/>
          <w:lang w:eastAsia="zh-CN"/>
        </w:rPr>
        <w:t xml:space="preserve">the agreement in </w:t>
      </w:r>
      <w:r w:rsidR="004273ED">
        <w:rPr>
          <w:szCs w:val="24"/>
          <w:lang w:eastAsia="zh-CN"/>
        </w:rPr>
        <w:t xml:space="preserve">previous </w:t>
      </w:r>
      <w:r>
        <w:rPr>
          <w:szCs w:val="24"/>
          <w:lang w:eastAsia="zh-CN"/>
        </w:rPr>
        <w:t>RAN2</w:t>
      </w:r>
      <w:r w:rsidR="004273ED">
        <w:rPr>
          <w:szCs w:val="24"/>
          <w:lang w:eastAsia="zh-CN"/>
        </w:rPr>
        <w:t xml:space="preserve"> meeting </w:t>
      </w:r>
      <w:r>
        <w:rPr>
          <w:szCs w:val="24"/>
          <w:lang w:eastAsia="zh-CN"/>
        </w:rPr>
        <w:t>[1</w:t>
      </w:r>
      <w:r w:rsidR="002A7D3A">
        <w:rPr>
          <w:szCs w:val="24"/>
          <w:lang w:eastAsia="zh-CN"/>
        </w:rPr>
        <w:t>] [</w:t>
      </w:r>
      <w:r w:rsidR="004273ED">
        <w:rPr>
          <w:szCs w:val="24"/>
          <w:lang w:eastAsia="zh-CN"/>
        </w:rPr>
        <w:t>2</w:t>
      </w:r>
      <w:r w:rsidR="002A7D3A">
        <w:rPr>
          <w:szCs w:val="24"/>
          <w:lang w:eastAsia="zh-CN"/>
        </w:rPr>
        <w:t>] [</w:t>
      </w:r>
      <w:r w:rsidR="004273ED">
        <w:rPr>
          <w:szCs w:val="24"/>
          <w:lang w:eastAsia="zh-CN"/>
        </w:rPr>
        <w:t>4</w:t>
      </w:r>
      <w:r>
        <w:rPr>
          <w:szCs w:val="24"/>
          <w:lang w:eastAsia="zh-CN"/>
        </w:rPr>
        <w:t>]</w:t>
      </w:r>
      <w:r w:rsidRPr="00A57045">
        <w:rPr>
          <w:szCs w:val="24"/>
          <w:lang w:eastAsia="zh-CN"/>
        </w:rPr>
        <w:t>,</w:t>
      </w:r>
      <w:r>
        <w:rPr>
          <w:szCs w:val="24"/>
          <w:lang w:eastAsia="zh-CN"/>
        </w:rPr>
        <w:t xml:space="preserve"> RAN2 has agreed to </w:t>
      </w:r>
      <w:r w:rsidRPr="005D0612">
        <w:rPr>
          <w:szCs w:val="24"/>
          <w:lang w:eastAsia="zh-CN"/>
        </w:rPr>
        <w:t>introduce new BS table(s) to reduce the quantisation error</w:t>
      </w:r>
      <w:r>
        <w:rPr>
          <w:szCs w:val="24"/>
          <w:lang w:eastAsia="zh-CN"/>
        </w:rPr>
        <w:t xml:space="preserve">. </w:t>
      </w:r>
      <w:r w:rsidR="00135C07">
        <w:rPr>
          <w:szCs w:val="24"/>
          <w:lang w:eastAsia="zh-CN"/>
        </w:rPr>
        <w:t>A</w:t>
      </w:r>
      <w:r w:rsidRPr="00076DD6">
        <w:rPr>
          <w:szCs w:val="24"/>
          <w:lang w:eastAsia="zh-CN"/>
        </w:rPr>
        <w:t xml:space="preserve"> </w:t>
      </w:r>
      <w:r w:rsidR="00DE6530" w:rsidRPr="00DE6530">
        <w:rPr>
          <w:szCs w:val="24"/>
          <w:lang w:eastAsia="zh-CN"/>
        </w:rPr>
        <w:t>straightforward</w:t>
      </w:r>
      <w:r w:rsidR="00DE6530">
        <w:rPr>
          <w:szCs w:val="24"/>
          <w:lang w:eastAsia="zh-CN"/>
        </w:rPr>
        <w:t xml:space="preserve"> </w:t>
      </w:r>
      <w:r w:rsidR="00135C07">
        <w:rPr>
          <w:szCs w:val="24"/>
          <w:lang w:eastAsia="zh-CN"/>
        </w:rPr>
        <w:t>idea</w:t>
      </w:r>
      <w:r w:rsidR="00135C07" w:rsidRPr="00076DD6">
        <w:rPr>
          <w:szCs w:val="24"/>
          <w:lang w:eastAsia="zh-CN"/>
        </w:rPr>
        <w:t xml:space="preserve"> </w:t>
      </w:r>
      <w:r w:rsidRPr="00076DD6">
        <w:rPr>
          <w:szCs w:val="24"/>
          <w:lang w:eastAsia="zh-CN"/>
        </w:rPr>
        <w:t>is</w:t>
      </w:r>
      <w:r>
        <w:rPr>
          <w:szCs w:val="24"/>
          <w:lang w:eastAsia="zh-CN"/>
        </w:rPr>
        <w:t xml:space="preserve"> to pre-define a new </w:t>
      </w:r>
      <w:r w:rsidRPr="0058142E">
        <w:rPr>
          <w:szCs w:val="24"/>
          <w:lang w:eastAsia="zh-CN"/>
        </w:rPr>
        <w:t>buffer size</w:t>
      </w:r>
      <w:r>
        <w:rPr>
          <w:szCs w:val="24"/>
          <w:lang w:eastAsia="zh-CN"/>
        </w:rPr>
        <w:t xml:space="preserve"> table in specifications. However, according to the table </w:t>
      </w:r>
      <w:r w:rsidRPr="000537CF">
        <w:rPr>
          <w:szCs w:val="24"/>
          <w:lang w:eastAsia="zh-CN"/>
        </w:rPr>
        <w:t>5.1.1.1-1</w:t>
      </w:r>
      <w:r>
        <w:rPr>
          <w:szCs w:val="24"/>
          <w:lang w:eastAsia="zh-CN"/>
        </w:rPr>
        <w:t xml:space="preserve"> of </w:t>
      </w:r>
      <w:r w:rsidRPr="00E32170">
        <w:rPr>
          <w:szCs w:val="24"/>
          <w:lang w:eastAsia="zh-CN"/>
        </w:rPr>
        <w:t>3GPP TR</w:t>
      </w:r>
      <w:r>
        <w:rPr>
          <w:szCs w:val="24"/>
          <w:lang w:eastAsia="zh-CN"/>
        </w:rPr>
        <w:t xml:space="preserve"> 38.838 [</w:t>
      </w:r>
      <w:r w:rsidR="004631FC">
        <w:rPr>
          <w:szCs w:val="24"/>
          <w:lang w:eastAsia="zh-CN"/>
        </w:rPr>
        <w:t>5</w:t>
      </w:r>
      <w:r>
        <w:rPr>
          <w:szCs w:val="24"/>
          <w:lang w:eastAsia="zh-CN"/>
        </w:rPr>
        <w:t>]</w:t>
      </w:r>
      <w:r w:rsidR="00135C07">
        <w:rPr>
          <w:szCs w:val="24"/>
          <w:lang w:eastAsia="zh-CN"/>
        </w:rPr>
        <w:t xml:space="preserve"> show below</w:t>
      </w:r>
      <w:r>
        <w:rPr>
          <w:szCs w:val="24"/>
          <w:lang w:eastAsia="zh-CN"/>
        </w:rPr>
        <w:t xml:space="preserve">, the </w:t>
      </w:r>
      <w:r w:rsidR="00DE6530">
        <w:rPr>
          <w:szCs w:val="24"/>
          <w:lang w:eastAsia="zh-CN"/>
        </w:rPr>
        <w:t>p</w:t>
      </w:r>
      <w:r w:rsidRPr="009C4B57">
        <w:rPr>
          <w:szCs w:val="24"/>
          <w:lang w:eastAsia="zh-CN"/>
        </w:rPr>
        <w:t xml:space="preserve">acket </w:t>
      </w:r>
      <w:r w:rsidR="00DE6530">
        <w:rPr>
          <w:szCs w:val="24"/>
          <w:lang w:eastAsia="zh-CN"/>
        </w:rPr>
        <w:t>s</w:t>
      </w:r>
      <w:r w:rsidRPr="009C4B57">
        <w:rPr>
          <w:szCs w:val="24"/>
          <w:lang w:eastAsia="zh-CN"/>
        </w:rPr>
        <w:t>ize</w:t>
      </w:r>
      <w:r>
        <w:rPr>
          <w:szCs w:val="24"/>
          <w:lang w:eastAsia="zh-CN"/>
        </w:rPr>
        <w:t xml:space="preserve"> of XR service </w:t>
      </w:r>
      <w:r>
        <w:t>is determined by the data rate and frame rate, and follows</w:t>
      </w:r>
      <w:r w:rsidRPr="009C4B57">
        <w:t xml:space="preserve"> </w:t>
      </w:r>
      <w:r>
        <w:t>the truncated Gaussian distribution.</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031482" w14:paraId="25D114C5" w14:textId="77777777" w:rsidTr="00394BC9">
        <w:trPr>
          <w:trHeight w:val="2665"/>
          <w:jc w:val="center"/>
        </w:trPr>
        <w:tc>
          <w:tcPr>
            <w:tcW w:w="9322" w:type="dxa"/>
          </w:tcPr>
          <w:p w14:paraId="1D3AA325" w14:textId="77777777" w:rsidR="00031482" w:rsidRDefault="00031482" w:rsidP="00394BC9">
            <w:pPr>
              <w:pStyle w:val="TH"/>
              <w:rPr>
                <w:i/>
                <w:iCs/>
              </w:rPr>
            </w:pPr>
            <w:r>
              <w:t>Table 5.1.1.1-1: Statistical parameters for packet size following truncated Gaussian distribution</w:t>
            </w:r>
          </w:p>
          <w:tbl>
            <w:tblPr>
              <w:tblStyle w:val="af"/>
              <w:tblW w:w="0" w:type="auto"/>
              <w:jc w:val="center"/>
              <w:tblLook w:val="04A0" w:firstRow="1" w:lastRow="0" w:firstColumn="1" w:lastColumn="0" w:noHBand="0" w:noVBand="1"/>
            </w:tblPr>
            <w:tblGrid>
              <w:gridCol w:w="1635"/>
              <w:gridCol w:w="1635"/>
              <w:gridCol w:w="1995"/>
              <w:gridCol w:w="3421"/>
            </w:tblGrid>
            <w:tr w:rsidR="00031482" w14:paraId="48D31E3F" w14:textId="77777777" w:rsidTr="00394BC9">
              <w:trPr>
                <w:jc w:val="center"/>
              </w:trPr>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6D9192E9" w14:textId="77777777" w:rsidR="00031482" w:rsidRDefault="00031482" w:rsidP="00394BC9">
                  <w:pPr>
                    <w:pStyle w:val="TAH"/>
                  </w:pPr>
                  <w:r>
                    <w:t>Parameter</w:t>
                  </w:r>
                </w:p>
              </w:tc>
              <w:tc>
                <w:tcPr>
                  <w:tcW w:w="1635" w:type="dxa"/>
                  <w:tcBorders>
                    <w:top w:val="single" w:sz="4" w:space="0" w:color="auto"/>
                    <w:left w:val="single" w:sz="4" w:space="0" w:color="auto"/>
                    <w:bottom w:val="single" w:sz="4" w:space="0" w:color="auto"/>
                    <w:right w:val="single" w:sz="4" w:space="0" w:color="auto"/>
                  </w:tcBorders>
                  <w:shd w:val="clear" w:color="auto" w:fill="E7E6E6"/>
                  <w:hideMark/>
                </w:tcPr>
                <w:p w14:paraId="04BDF7FF" w14:textId="77777777" w:rsidR="00031482" w:rsidRDefault="00031482" w:rsidP="00394BC9">
                  <w:pPr>
                    <w:pStyle w:val="TAH"/>
                  </w:pPr>
                  <w:r>
                    <w:t>unit</w:t>
                  </w:r>
                </w:p>
              </w:tc>
              <w:tc>
                <w:tcPr>
                  <w:tcW w:w="1995" w:type="dxa"/>
                  <w:tcBorders>
                    <w:top w:val="single" w:sz="4" w:space="0" w:color="auto"/>
                    <w:left w:val="single" w:sz="4" w:space="0" w:color="auto"/>
                    <w:bottom w:val="single" w:sz="4" w:space="0" w:color="auto"/>
                    <w:right w:val="single" w:sz="4" w:space="0" w:color="auto"/>
                  </w:tcBorders>
                  <w:shd w:val="clear" w:color="auto" w:fill="E7E6E6"/>
                  <w:hideMark/>
                </w:tcPr>
                <w:p w14:paraId="06DFB527" w14:textId="77777777" w:rsidR="00031482" w:rsidRDefault="00031482" w:rsidP="00394BC9">
                  <w:pPr>
                    <w:pStyle w:val="TAH"/>
                  </w:pPr>
                  <w:r>
                    <w:t>Baseline values for evaluation</w:t>
                  </w:r>
                </w:p>
              </w:tc>
              <w:tc>
                <w:tcPr>
                  <w:tcW w:w="3421" w:type="dxa"/>
                  <w:tcBorders>
                    <w:top w:val="single" w:sz="4" w:space="0" w:color="auto"/>
                    <w:left w:val="single" w:sz="4" w:space="0" w:color="auto"/>
                    <w:bottom w:val="single" w:sz="4" w:space="0" w:color="auto"/>
                    <w:right w:val="single" w:sz="4" w:space="0" w:color="auto"/>
                  </w:tcBorders>
                  <w:shd w:val="clear" w:color="auto" w:fill="E7E6E6"/>
                  <w:hideMark/>
                </w:tcPr>
                <w:p w14:paraId="4F353F88" w14:textId="77777777" w:rsidR="00031482" w:rsidRDefault="00031482" w:rsidP="00394BC9">
                  <w:pPr>
                    <w:pStyle w:val="TAH"/>
                  </w:pPr>
                  <w:r>
                    <w:t>Optional values for evaluation for single eye buffer</w:t>
                  </w:r>
                </w:p>
              </w:tc>
            </w:tr>
            <w:tr w:rsidR="00031482" w14:paraId="60D73954" w14:textId="77777777" w:rsidTr="00394BC9">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663C288E" w14:textId="77777777" w:rsidR="00031482" w:rsidRDefault="00031482" w:rsidP="00394BC9">
                  <w:pPr>
                    <w:pStyle w:val="TAL"/>
                    <w:jc w:val="center"/>
                  </w:pPr>
                  <w:r>
                    <w:t xml:space="preserve">Mean: </w:t>
                  </w:r>
                  <w:r w:rsidRPr="008B25B1">
                    <w:rPr>
                      <w:highlight w:val="cyan"/>
                    </w:rPr>
                    <w:t>M</w:t>
                  </w:r>
                </w:p>
              </w:tc>
              <w:tc>
                <w:tcPr>
                  <w:tcW w:w="1635" w:type="dxa"/>
                  <w:tcBorders>
                    <w:top w:val="single" w:sz="4" w:space="0" w:color="auto"/>
                    <w:left w:val="single" w:sz="4" w:space="0" w:color="auto"/>
                    <w:bottom w:val="single" w:sz="4" w:space="0" w:color="auto"/>
                    <w:right w:val="single" w:sz="4" w:space="0" w:color="auto"/>
                  </w:tcBorders>
                  <w:hideMark/>
                </w:tcPr>
                <w:p w14:paraId="2CECCF57" w14:textId="77777777" w:rsidR="00031482" w:rsidRDefault="00031482" w:rsidP="00394BC9">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13DB0AD5" w14:textId="77777777" w:rsidR="00031482" w:rsidRDefault="00031482" w:rsidP="00394BC9">
                  <w:pPr>
                    <w:pStyle w:val="TAL"/>
                    <w:jc w:val="center"/>
                  </w:pPr>
                  <w:r w:rsidRPr="008B25B1">
                    <w:rPr>
                      <w:highlight w:val="cyan"/>
                    </w:rPr>
                    <w:t>R×1e6 / F / 8</w:t>
                  </w:r>
                </w:p>
              </w:tc>
              <w:tc>
                <w:tcPr>
                  <w:tcW w:w="3421" w:type="dxa"/>
                  <w:tcBorders>
                    <w:top w:val="single" w:sz="4" w:space="0" w:color="auto"/>
                    <w:left w:val="single" w:sz="4" w:space="0" w:color="auto"/>
                    <w:bottom w:val="single" w:sz="4" w:space="0" w:color="auto"/>
                    <w:right w:val="single" w:sz="4" w:space="0" w:color="auto"/>
                  </w:tcBorders>
                  <w:hideMark/>
                </w:tcPr>
                <w:p w14:paraId="553B5921" w14:textId="77777777" w:rsidR="00031482" w:rsidRDefault="00031482" w:rsidP="00394BC9">
                  <w:pPr>
                    <w:pStyle w:val="TAL"/>
                    <w:jc w:val="center"/>
                  </w:pPr>
                  <w:r>
                    <w:t>R×1e6 / F / 8</w:t>
                  </w:r>
                </w:p>
              </w:tc>
            </w:tr>
            <w:tr w:rsidR="00031482" w14:paraId="1F587FAE" w14:textId="77777777" w:rsidTr="00394BC9">
              <w:trPr>
                <w:jc w:val="center"/>
              </w:trPr>
              <w:tc>
                <w:tcPr>
                  <w:tcW w:w="1635" w:type="dxa"/>
                  <w:tcBorders>
                    <w:top w:val="single" w:sz="4" w:space="0" w:color="auto"/>
                    <w:left w:val="single" w:sz="4" w:space="0" w:color="auto"/>
                    <w:bottom w:val="single" w:sz="4" w:space="0" w:color="auto"/>
                    <w:right w:val="single" w:sz="4" w:space="0" w:color="auto"/>
                  </w:tcBorders>
                  <w:hideMark/>
                </w:tcPr>
                <w:p w14:paraId="3BBF2C66" w14:textId="77777777" w:rsidR="00031482" w:rsidRDefault="00031482" w:rsidP="00394BC9">
                  <w:pPr>
                    <w:pStyle w:val="TAL"/>
                    <w:jc w:val="center"/>
                  </w:pPr>
                  <w:r>
                    <w:t>STD</w:t>
                  </w:r>
                </w:p>
              </w:tc>
              <w:tc>
                <w:tcPr>
                  <w:tcW w:w="1635" w:type="dxa"/>
                  <w:tcBorders>
                    <w:top w:val="single" w:sz="4" w:space="0" w:color="auto"/>
                    <w:left w:val="single" w:sz="4" w:space="0" w:color="auto"/>
                    <w:bottom w:val="single" w:sz="4" w:space="0" w:color="auto"/>
                    <w:right w:val="single" w:sz="4" w:space="0" w:color="auto"/>
                  </w:tcBorders>
                  <w:hideMark/>
                </w:tcPr>
                <w:p w14:paraId="30171993" w14:textId="77777777" w:rsidR="00031482" w:rsidRDefault="00031482" w:rsidP="00394BC9">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013CF20D" w14:textId="77777777" w:rsidR="00031482" w:rsidRDefault="00031482" w:rsidP="00394BC9">
                  <w:pPr>
                    <w:pStyle w:val="TAL"/>
                    <w:jc w:val="center"/>
                  </w:pPr>
                  <w:r>
                    <w:t>10.5% of M</w:t>
                  </w:r>
                </w:p>
              </w:tc>
              <w:tc>
                <w:tcPr>
                  <w:tcW w:w="3421" w:type="dxa"/>
                  <w:tcBorders>
                    <w:top w:val="single" w:sz="4" w:space="0" w:color="auto"/>
                    <w:left w:val="single" w:sz="4" w:space="0" w:color="auto"/>
                    <w:bottom w:val="single" w:sz="4" w:space="0" w:color="auto"/>
                    <w:right w:val="single" w:sz="4" w:space="0" w:color="auto"/>
                  </w:tcBorders>
                  <w:hideMark/>
                </w:tcPr>
                <w:p w14:paraId="1A1E8171" w14:textId="77777777" w:rsidR="00031482" w:rsidRDefault="00031482" w:rsidP="00394BC9">
                  <w:pPr>
                    <w:pStyle w:val="TAL"/>
                    <w:jc w:val="center"/>
                  </w:pPr>
                  <w:r>
                    <w:rPr>
                      <w:lang w:eastAsia="zh-CN"/>
                    </w:rPr>
                    <w:t>3</w:t>
                  </w:r>
                  <w:r>
                    <w:t xml:space="preserve"> % of M</w:t>
                  </w:r>
                </w:p>
              </w:tc>
            </w:tr>
            <w:tr w:rsidR="00031482" w14:paraId="5EF241DF" w14:textId="77777777" w:rsidTr="00394BC9">
              <w:trPr>
                <w:jc w:val="center"/>
              </w:trPr>
              <w:tc>
                <w:tcPr>
                  <w:tcW w:w="1635" w:type="dxa"/>
                  <w:tcBorders>
                    <w:top w:val="single" w:sz="4" w:space="0" w:color="auto"/>
                    <w:left w:val="single" w:sz="4" w:space="0" w:color="auto"/>
                    <w:bottom w:val="single" w:sz="4" w:space="0" w:color="auto"/>
                    <w:right w:val="single" w:sz="4" w:space="0" w:color="auto"/>
                  </w:tcBorders>
                  <w:hideMark/>
                </w:tcPr>
                <w:p w14:paraId="2126FAF6" w14:textId="77777777" w:rsidR="00031482" w:rsidRPr="008B25B1" w:rsidRDefault="00031482" w:rsidP="00394BC9">
                  <w:pPr>
                    <w:pStyle w:val="TAL"/>
                    <w:jc w:val="center"/>
                    <w:rPr>
                      <w:highlight w:val="cyan"/>
                    </w:rPr>
                  </w:pPr>
                  <w:r w:rsidRPr="008B25B1">
                    <w:rPr>
                      <w:highlight w:val="cyan"/>
                    </w:rPr>
                    <w:t>Max</w:t>
                  </w:r>
                </w:p>
              </w:tc>
              <w:tc>
                <w:tcPr>
                  <w:tcW w:w="1635" w:type="dxa"/>
                  <w:tcBorders>
                    <w:top w:val="single" w:sz="4" w:space="0" w:color="auto"/>
                    <w:left w:val="single" w:sz="4" w:space="0" w:color="auto"/>
                    <w:bottom w:val="single" w:sz="4" w:space="0" w:color="auto"/>
                    <w:right w:val="single" w:sz="4" w:space="0" w:color="auto"/>
                  </w:tcBorders>
                  <w:hideMark/>
                </w:tcPr>
                <w:p w14:paraId="6F7668CC" w14:textId="77777777" w:rsidR="00031482" w:rsidRDefault="00031482" w:rsidP="00394BC9">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2C9F4FDC" w14:textId="77777777" w:rsidR="00031482" w:rsidRDefault="00031482" w:rsidP="00394BC9">
                  <w:pPr>
                    <w:pStyle w:val="TAL"/>
                    <w:jc w:val="center"/>
                  </w:pPr>
                  <w:r>
                    <w:t xml:space="preserve">150% of </w:t>
                  </w:r>
                  <w:r w:rsidRPr="008B25B1">
                    <w:rPr>
                      <w:highlight w:val="cyan"/>
                    </w:rPr>
                    <w:t>M</w:t>
                  </w:r>
                </w:p>
              </w:tc>
              <w:tc>
                <w:tcPr>
                  <w:tcW w:w="3421" w:type="dxa"/>
                  <w:tcBorders>
                    <w:top w:val="single" w:sz="4" w:space="0" w:color="auto"/>
                    <w:left w:val="single" w:sz="4" w:space="0" w:color="auto"/>
                    <w:bottom w:val="single" w:sz="4" w:space="0" w:color="auto"/>
                    <w:right w:val="single" w:sz="4" w:space="0" w:color="auto"/>
                  </w:tcBorders>
                  <w:hideMark/>
                </w:tcPr>
                <w:p w14:paraId="76C782CF" w14:textId="77777777" w:rsidR="00031482" w:rsidRDefault="00031482" w:rsidP="00394BC9">
                  <w:pPr>
                    <w:pStyle w:val="TAL"/>
                    <w:jc w:val="center"/>
                  </w:pPr>
                  <w:r>
                    <w:rPr>
                      <w:lang w:eastAsia="zh-CN"/>
                    </w:rPr>
                    <w:t>109</w:t>
                  </w:r>
                  <w:r>
                    <w:t>% of M</w:t>
                  </w:r>
                </w:p>
              </w:tc>
            </w:tr>
            <w:tr w:rsidR="00031482" w14:paraId="3E60EB46" w14:textId="77777777" w:rsidTr="00394BC9">
              <w:trPr>
                <w:trHeight w:val="50"/>
                <w:jc w:val="center"/>
              </w:trPr>
              <w:tc>
                <w:tcPr>
                  <w:tcW w:w="1635" w:type="dxa"/>
                  <w:tcBorders>
                    <w:top w:val="single" w:sz="4" w:space="0" w:color="auto"/>
                    <w:left w:val="single" w:sz="4" w:space="0" w:color="auto"/>
                    <w:bottom w:val="single" w:sz="4" w:space="0" w:color="auto"/>
                    <w:right w:val="single" w:sz="4" w:space="0" w:color="auto"/>
                  </w:tcBorders>
                  <w:hideMark/>
                </w:tcPr>
                <w:p w14:paraId="0ED5FFD3" w14:textId="77777777" w:rsidR="00031482" w:rsidRPr="008B25B1" w:rsidRDefault="00031482" w:rsidP="00394BC9">
                  <w:pPr>
                    <w:pStyle w:val="TAL"/>
                    <w:jc w:val="center"/>
                    <w:rPr>
                      <w:highlight w:val="cyan"/>
                    </w:rPr>
                  </w:pPr>
                  <w:r w:rsidRPr="008B25B1">
                    <w:rPr>
                      <w:highlight w:val="cyan"/>
                    </w:rPr>
                    <w:t>Min</w:t>
                  </w:r>
                </w:p>
              </w:tc>
              <w:tc>
                <w:tcPr>
                  <w:tcW w:w="1635" w:type="dxa"/>
                  <w:tcBorders>
                    <w:top w:val="single" w:sz="4" w:space="0" w:color="auto"/>
                    <w:left w:val="single" w:sz="4" w:space="0" w:color="auto"/>
                    <w:bottom w:val="single" w:sz="4" w:space="0" w:color="auto"/>
                    <w:right w:val="single" w:sz="4" w:space="0" w:color="auto"/>
                  </w:tcBorders>
                  <w:hideMark/>
                </w:tcPr>
                <w:p w14:paraId="42C40623" w14:textId="77777777" w:rsidR="00031482" w:rsidRDefault="00031482" w:rsidP="00394BC9">
                  <w:pPr>
                    <w:pStyle w:val="TAL"/>
                    <w:jc w:val="center"/>
                  </w:pPr>
                  <w:r>
                    <w:t>byte</w:t>
                  </w:r>
                </w:p>
              </w:tc>
              <w:tc>
                <w:tcPr>
                  <w:tcW w:w="1995" w:type="dxa"/>
                  <w:tcBorders>
                    <w:top w:val="single" w:sz="4" w:space="0" w:color="auto"/>
                    <w:left w:val="single" w:sz="4" w:space="0" w:color="auto"/>
                    <w:bottom w:val="single" w:sz="4" w:space="0" w:color="auto"/>
                    <w:right w:val="single" w:sz="4" w:space="0" w:color="auto"/>
                  </w:tcBorders>
                  <w:hideMark/>
                </w:tcPr>
                <w:p w14:paraId="752C474D" w14:textId="77777777" w:rsidR="00031482" w:rsidRDefault="00031482" w:rsidP="00394BC9">
                  <w:pPr>
                    <w:pStyle w:val="TAL"/>
                    <w:jc w:val="center"/>
                  </w:pPr>
                  <w:r>
                    <w:t xml:space="preserve">50% of </w:t>
                  </w:r>
                  <w:r w:rsidRPr="008B25B1">
                    <w:rPr>
                      <w:highlight w:val="cyan"/>
                    </w:rPr>
                    <w:t>M</w:t>
                  </w:r>
                </w:p>
              </w:tc>
              <w:tc>
                <w:tcPr>
                  <w:tcW w:w="3421" w:type="dxa"/>
                  <w:tcBorders>
                    <w:top w:val="single" w:sz="4" w:space="0" w:color="auto"/>
                    <w:left w:val="single" w:sz="4" w:space="0" w:color="auto"/>
                    <w:bottom w:val="single" w:sz="4" w:space="0" w:color="auto"/>
                    <w:right w:val="single" w:sz="4" w:space="0" w:color="auto"/>
                  </w:tcBorders>
                  <w:hideMark/>
                </w:tcPr>
                <w:p w14:paraId="3EB845F7" w14:textId="77777777" w:rsidR="00031482" w:rsidRDefault="00031482" w:rsidP="00394BC9">
                  <w:pPr>
                    <w:pStyle w:val="TAL"/>
                    <w:jc w:val="center"/>
                  </w:pPr>
                  <w:r>
                    <w:rPr>
                      <w:lang w:eastAsia="zh-CN"/>
                    </w:rPr>
                    <w:t>91</w:t>
                  </w:r>
                  <w:r>
                    <w:t>% of M</w:t>
                  </w:r>
                </w:p>
              </w:tc>
            </w:tr>
            <w:tr w:rsidR="00031482" w14:paraId="13F48A4A" w14:textId="77777777" w:rsidTr="00394BC9">
              <w:trPr>
                <w:trHeight w:val="50"/>
                <w:jc w:val="center"/>
              </w:trPr>
              <w:tc>
                <w:tcPr>
                  <w:tcW w:w="8686" w:type="dxa"/>
                  <w:gridSpan w:val="4"/>
                  <w:tcBorders>
                    <w:top w:val="single" w:sz="4" w:space="0" w:color="auto"/>
                    <w:left w:val="single" w:sz="4" w:space="0" w:color="auto"/>
                    <w:bottom w:val="single" w:sz="4" w:space="0" w:color="auto"/>
                    <w:right w:val="single" w:sz="4" w:space="0" w:color="auto"/>
                  </w:tcBorders>
                  <w:hideMark/>
                </w:tcPr>
                <w:p w14:paraId="272EAE67" w14:textId="77777777" w:rsidR="00031482" w:rsidRPr="008B25B1" w:rsidRDefault="00031482" w:rsidP="00394BC9">
                  <w:pPr>
                    <w:pStyle w:val="TAN"/>
                    <w:rPr>
                      <w:highlight w:val="cyan"/>
                    </w:rPr>
                  </w:pPr>
                  <w:r w:rsidRPr="008B25B1">
                    <w:rPr>
                      <w:highlight w:val="cyan"/>
                    </w:rPr>
                    <w:t>R: data rate of the flow in Mbps.</w:t>
                  </w:r>
                </w:p>
                <w:p w14:paraId="44E57451" w14:textId="77777777" w:rsidR="00031482" w:rsidRDefault="00031482" w:rsidP="00394BC9">
                  <w:pPr>
                    <w:pStyle w:val="TAN"/>
                  </w:pPr>
                  <w:r w:rsidRPr="008B25B1">
                    <w:rPr>
                      <w:highlight w:val="cyan"/>
                    </w:rPr>
                    <w:t>F: frame generation rate of the flow in fps.</w:t>
                  </w:r>
                </w:p>
                <w:p w14:paraId="31AC2B88" w14:textId="77777777" w:rsidR="00031482" w:rsidRDefault="00031482" w:rsidP="00394BC9">
                  <w:pPr>
                    <w:pStyle w:val="TAN"/>
                  </w:pPr>
                  <w:r>
                    <w:t>Note that the mean and STD apply before truncation applies.</w:t>
                  </w:r>
                </w:p>
                <w:p w14:paraId="350ECDA9" w14:textId="77777777" w:rsidR="00031482" w:rsidRDefault="00031482" w:rsidP="00394BC9">
                  <w:pPr>
                    <w:pStyle w:val="TAN"/>
                  </w:pPr>
                  <w:r>
                    <w:t>Note that the value of R, F depend on application.</w:t>
                  </w:r>
                </w:p>
              </w:tc>
            </w:tr>
          </w:tbl>
          <w:p w14:paraId="2769EDB6" w14:textId="77777777" w:rsidR="00031482" w:rsidRPr="008B25B1" w:rsidRDefault="00031482" w:rsidP="00394BC9">
            <w:pPr>
              <w:keepLines/>
              <w:overflowPunct w:val="0"/>
              <w:autoSpaceDE w:val="0"/>
              <w:autoSpaceDN w:val="0"/>
              <w:adjustRightInd w:val="0"/>
              <w:spacing w:after="180"/>
              <w:ind w:left="1135" w:hanging="851"/>
              <w:rPr>
                <w:rFonts w:eastAsiaTheme="minorEastAsia"/>
                <w:noProof/>
                <w:lang w:val="en-US" w:eastAsia="ja-JP"/>
              </w:rPr>
            </w:pPr>
          </w:p>
        </w:tc>
      </w:tr>
    </w:tbl>
    <w:p w14:paraId="61167F23" w14:textId="482F07FC" w:rsidR="00031482" w:rsidRDefault="00031482">
      <w:pPr>
        <w:spacing w:beforeLines="50" w:before="120"/>
        <w:rPr>
          <w:szCs w:val="24"/>
          <w:lang w:eastAsia="zh-CN"/>
        </w:rPr>
      </w:pPr>
      <w:r>
        <w:rPr>
          <w:szCs w:val="24"/>
          <w:lang w:eastAsia="zh-CN"/>
        </w:rPr>
        <w:t>Considering that different XR services with different data rates and/or frame rates will have different ranges of data volume, introduc</w:t>
      </w:r>
      <w:r w:rsidR="00FC4F80">
        <w:rPr>
          <w:szCs w:val="24"/>
          <w:lang w:eastAsia="zh-CN"/>
        </w:rPr>
        <w:t>ing</w:t>
      </w:r>
      <w:r>
        <w:rPr>
          <w:szCs w:val="24"/>
          <w:lang w:eastAsia="zh-CN"/>
        </w:rPr>
        <w:t xml:space="preserve"> only one new </w:t>
      </w:r>
      <w:r w:rsidRPr="0058142E">
        <w:rPr>
          <w:szCs w:val="24"/>
          <w:lang w:eastAsia="zh-CN"/>
        </w:rPr>
        <w:t>buffer size</w:t>
      </w:r>
      <w:r>
        <w:rPr>
          <w:szCs w:val="24"/>
          <w:lang w:eastAsia="zh-CN"/>
        </w:rPr>
        <w:t xml:space="preserve"> table is not sufficient</w:t>
      </w:r>
      <w:r w:rsidR="00135C07">
        <w:rPr>
          <w:szCs w:val="24"/>
          <w:lang w:eastAsia="zh-CN"/>
        </w:rPr>
        <w:t>. A new BS table is difficult to</w:t>
      </w:r>
      <w:r>
        <w:rPr>
          <w:szCs w:val="24"/>
          <w:lang w:eastAsia="zh-CN"/>
        </w:rPr>
        <w:t xml:space="preserve"> match with all XR services</w:t>
      </w:r>
      <w:r w:rsidRPr="0058142E">
        <w:rPr>
          <w:szCs w:val="24"/>
          <w:lang w:eastAsia="zh-CN"/>
        </w:rPr>
        <w:t xml:space="preserve"> </w:t>
      </w:r>
      <w:r w:rsidRPr="0052104A">
        <w:rPr>
          <w:szCs w:val="24"/>
          <w:lang w:eastAsia="zh-CN"/>
        </w:rPr>
        <w:t>well</w:t>
      </w:r>
      <w:r>
        <w:rPr>
          <w:szCs w:val="24"/>
          <w:lang w:eastAsia="zh-CN"/>
        </w:rPr>
        <w:t xml:space="preserve">. </w:t>
      </w:r>
    </w:p>
    <w:p w14:paraId="37185D0C" w14:textId="77777777" w:rsidR="00031482" w:rsidRPr="0058142E" w:rsidRDefault="00031482" w:rsidP="00832A11">
      <w:pPr>
        <w:pStyle w:val="Proposal"/>
        <w:numPr>
          <w:ilvl w:val="0"/>
          <w:numId w:val="11"/>
        </w:numPr>
        <w:tabs>
          <w:tab w:val="clear" w:pos="360"/>
          <w:tab w:val="clear" w:pos="1304"/>
          <w:tab w:val="clear" w:pos="1701"/>
        </w:tabs>
        <w:overflowPunct w:val="0"/>
        <w:autoSpaceDE w:val="0"/>
        <w:autoSpaceDN w:val="0"/>
        <w:adjustRightInd w:val="0"/>
        <w:ind w:left="1418" w:hanging="1418"/>
        <w:textAlignment w:val="baseline"/>
        <w:rPr>
          <w:rFonts w:ascii="Times New Roman" w:hAnsi="Times New Roman" w:cs="Times New Roman"/>
          <w:sz w:val="20"/>
          <w:szCs w:val="20"/>
        </w:rPr>
      </w:pPr>
      <w:r>
        <w:rPr>
          <w:rFonts w:ascii="Times New Roman" w:hAnsi="Times New Roman" w:cs="Times New Roman"/>
          <w:sz w:val="20"/>
          <w:szCs w:val="20"/>
        </w:rPr>
        <w:t>If o</w:t>
      </w:r>
      <w:r w:rsidRPr="003B7EBD">
        <w:rPr>
          <w:rFonts w:ascii="Times New Roman" w:hAnsi="Times New Roman" w:cs="Times New Roman"/>
          <w:sz w:val="20"/>
          <w:szCs w:val="20"/>
        </w:rPr>
        <w:t xml:space="preserve">nly one new buffer size table is pre-defined, </w:t>
      </w:r>
      <w:r w:rsidRPr="006C3A0B">
        <w:rPr>
          <w:rFonts w:ascii="Times New Roman" w:hAnsi="Times New Roman" w:cs="Times New Roman"/>
          <w:sz w:val="20"/>
          <w:szCs w:val="20"/>
        </w:rPr>
        <w:t xml:space="preserve">the </w:t>
      </w:r>
      <w:r w:rsidRPr="00C253B8">
        <w:rPr>
          <w:rFonts w:ascii="Times New Roman" w:hAnsi="Times New Roman" w:cs="Times New Roman"/>
          <w:sz w:val="20"/>
          <w:szCs w:val="20"/>
        </w:rPr>
        <w:t>quantization</w:t>
      </w:r>
      <w:r w:rsidRPr="006C3A0B">
        <w:rPr>
          <w:rFonts w:ascii="Times New Roman" w:hAnsi="Times New Roman" w:cs="Times New Roman"/>
          <w:sz w:val="20"/>
          <w:szCs w:val="20"/>
        </w:rPr>
        <w:t xml:space="preserve"> error</w:t>
      </w:r>
      <w:r>
        <w:rPr>
          <w:rFonts w:ascii="Times New Roman" w:hAnsi="Times New Roman" w:cs="Times New Roman"/>
          <w:sz w:val="20"/>
          <w:szCs w:val="20"/>
        </w:rPr>
        <w:t xml:space="preserve"> may still exist since </w:t>
      </w:r>
      <w:r w:rsidRPr="003B7EBD">
        <w:rPr>
          <w:rFonts w:ascii="Times New Roman" w:hAnsi="Times New Roman" w:cs="Times New Roman"/>
          <w:sz w:val="20"/>
          <w:szCs w:val="20"/>
        </w:rPr>
        <w:t xml:space="preserve">the new buffer size table </w:t>
      </w:r>
      <w:r>
        <w:rPr>
          <w:rFonts w:ascii="Times New Roman" w:hAnsi="Times New Roman" w:cs="Times New Roman"/>
          <w:sz w:val="20"/>
          <w:szCs w:val="20"/>
        </w:rPr>
        <w:t xml:space="preserve">cannot </w:t>
      </w:r>
      <w:r w:rsidRPr="003B7EBD">
        <w:rPr>
          <w:rFonts w:ascii="Times New Roman" w:hAnsi="Times New Roman" w:cs="Times New Roman"/>
          <w:sz w:val="20"/>
          <w:szCs w:val="20"/>
        </w:rPr>
        <w:t xml:space="preserve">match with all XR services well. </w:t>
      </w:r>
    </w:p>
    <w:p w14:paraId="01319A7E" w14:textId="1CA83C47" w:rsidR="0024579A" w:rsidRPr="00F448B4" w:rsidRDefault="00031482" w:rsidP="00031482">
      <w:pPr>
        <w:spacing w:beforeLines="50" w:before="120"/>
        <w:rPr>
          <w:szCs w:val="24"/>
          <w:lang w:eastAsia="zh-CN"/>
        </w:rPr>
      </w:pPr>
      <w:r w:rsidRPr="00F448B4">
        <w:rPr>
          <w:szCs w:val="24"/>
          <w:lang w:eastAsia="zh-CN"/>
        </w:rPr>
        <w:t xml:space="preserve">Therefore, multiple buffer size tables may be needed. </w:t>
      </w:r>
      <w:r w:rsidR="0011013A" w:rsidRPr="00F448B4">
        <w:rPr>
          <w:szCs w:val="24"/>
          <w:lang w:eastAsia="zh-CN"/>
        </w:rPr>
        <w:t xml:space="preserve">There are </w:t>
      </w:r>
      <w:r w:rsidR="007A54DF">
        <w:rPr>
          <w:szCs w:val="24"/>
          <w:lang w:eastAsia="zh-CN"/>
        </w:rPr>
        <w:t xml:space="preserve">two types of solutions </w:t>
      </w:r>
      <w:r w:rsidR="00092192">
        <w:rPr>
          <w:szCs w:val="24"/>
          <w:lang w:eastAsia="zh-CN"/>
        </w:rPr>
        <w:t>to</w:t>
      </w:r>
      <w:r w:rsidR="007A54DF">
        <w:rPr>
          <w:szCs w:val="24"/>
          <w:lang w:eastAsia="zh-CN"/>
        </w:rPr>
        <w:t xml:space="preserve"> </w:t>
      </w:r>
      <w:r w:rsidR="00092192">
        <w:rPr>
          <w:szCs w:val="24"/>
          <w:lang w:eastAsia="zh-CN"/>
        </w:rPr>
        <w:t>define</w:t>
      </w:r>
      <w:r w:rsidR="007A54DF">
        <w:rPr>
          <w:szCs w:val="24"/>
          <w:lang w:eastAsia="zh-CN"/>
        </w:rPr>
        <w:t xml:space="preserve"> multiple buffer size table</w:t>
      </w:r>
      <w:r w:rsidR="00FC4F80">
        <w:rPr>
          <w:szCs w:val="24"/>
          <w:lang w:eastAsia="zh-CN"/>
        </w:rPr>
        <w:t>s</w:t>
      </w:r>
      <w:r w:rsidR="00BF5219" w:rsidRPr="00F448B4">
        <w:rPr>
          <w:szCs w:val="24"/>
          <w:lang w:eastAsia="zh-CN"/>
        </w:rPr>
        <w:t>, as follows.</w:t>
      </w:r>
    </w:p>
    <w:p w14:paraId="08D26CDC" w14:textId="094A37DF" w:rsidR="00F56939" w:rsidRDefault="00A80CBD" w:rsidP="00B63CD4">
      <w:pPr>
        <w:jc w:val="both"/>
        <w:rPr>
          <w:szCs w:val="24"/>
          <w:lang w:eastAsia="zh-CN"/>
        </w:rPr>
      </w:pPr>
      <w:r>
        <w:rPr>
          <w:b/>
          <w:szCs w:val="24"/>
          <w:u w:val="single"/>
          <w:lang w:eastAsia="zh-CN"/>
        </w:rPr>
        <w:t>Pre-specified</w:t>
      </w:r>
      <w:r w:rsidRPr="00832A11">
        <w:rPr>
          <w:b/>
          <w:szCs w:val="24"/>
          <w:u w:val="single"/>
          <w:lang w:eastAsia="zh-CN"/>
        </w:rPr>
        <w:t xml:space="preserve"> </w:t>
      </w:r>
      <w:r>
        <w:rPr>
          <w:b/>
          <w:szCs w:val="24"/>
          <w:u w:val="single"/>
          <w:lang w:eastAsia="zh-CN"/>
        </w:rPr>
        <w:t>BS tables</w:t>
      </w:r>
      <w:r w:rsidR="00296C49" w:rsidRPr="007C7B5B">
        <w:rPr>
          <w:szCs w:val="24"/>
          <w:lang w:eastAsia="zh-CN"/>
        </w:rPr>
        <w:t>:</w:t>
      </w:r>
      <w:r w:rsidR="00296C49" w:rsidRPr="00F448B4">
        <w:t xml:space="preserve"> </w:t>
      </w:r>
      <w:r w:rsidR="00296C49" w:rsidRPr="007C7B5B">
        <w:rPr>
          <w:szCs w:val="24"/>
          <w:lang w:eastAsia="zh-CN"/>
        </w:rPr>
        <w:t>Specify multiple new BS tables in specification</w:t>
      </w:r>
      <w:r w:rsidR="008D7CAB">
        <w:rPr>
          <w:szCs w:val="24"/>
          <w:lang w:eastAsia="zh-CN"/>
        </w:rPr>
        <w:t>s</w:t>
      </w:r>
      <w:r w:rsidR="00296C49" w:rsidRPr="007C7B5B">
        <w:rPr>
          <w:szCs w:val="24"/>
          <w:lang w:eastAsia="zh-CN"/>
        </w:rPr>
        <w:t>.</w:t>
      </w:r>
      <w:r w:rsidR="008745B6">
        <w:rPr>
          <w:szCs w:val="24"/>
          <w:lang w:eastAsia="zh-CN"/>
        </w:rPr>
        <w:t xml:space="preserve"> In</w:t>
      </w:r>
      <w:r w:rsidR="00CA0FBD" w:rsidRPr="007C7B5B">
        <w:rPr>
          <w:szCs w:val="24"/>
          <w:lang w:eastAsia="zh-CN"/>
        </w:rPr>
        <w:t xml:space="preserve"> this </w:t>
      </w:r>
      <w:r w:rsidR="00B1448C">
        <w:rPr>
          <w:szCs w:val="24"/>
          <w:lang w:eastAsia="zh-CN"/>
        </w:rPr>
        <w:t>approach</w:t>
      </w:r>
      <w:r w:rsidR="00CA0FBD" w:rsidRPr="007C7B5B">
        <w:rPr>
          <w:szCs w:val="24"/>
          <w:lang w:eastAsia="zh-CN"/>
        </w:rPr>
        <w:t xml:space="preserve">, a problem </w:t>
      </w:r>
      <w:r w:rsidR="00B1448C">
        <w:rPr>
          <w:szCs w:val="24"/>
          <w:lang w:eastAsia="zh-CN"/>
        </w:rPr>
        <w:t xml:space="preserve">that </w:t>
      </w:r>
      <w:r w:rsidR="008745B6">
        <w:rPr>
          <w:szCs w:val="24"/>
          <w:lang w:eastAsia="zh-CN"/>
        </w:rPr>
        <w:t>needs to</w:t>
      </w:r>
      <w:r w:rsidR="00CA0FBD" w:rsidRPr="007C7B5B">
        <w:rPr>
          <w:szCs w:val="24"/>
          <w:lang w:eastAsia="zh-CN"/>
        </w:rPr>
        <w:t xml:space="preserve"> be fur</w:t>
      </w:r>
      <w:r w:rsidR="00F56939">
        <w:rPr>
          <w:szCs w:val="24"/>
          <w:lang w:eastAsia="zh-CN"/>
        </w:rPr>
        <w:t>ther resolved</w:t>
      </w:r>
      <w:r w:rsidR="00B1448C">
        <w:rPr>
          <w:szCs w:val="24"/>
          <w:lang w:eastAsia="zh-CN"/>
        </w:rPr>
        <w:t xml:space="preserve"> is</w:t>
      </w:r>
      <w:r w:rsidR="00F56939">
        <w:rPr>
          <w:szCs w:val="24"/>
          <w:lang w:eastAsia="zh-CN"/>
        </w:rPr>
        <w:t xml:space="preserve"> </w:t>
      </w:r>
      <w:r w:rsidR="00CA0FBD" w:rsidRPr="007C7B5B">
        <w:rPr>
          <w:szCs w:val="24"/>
          <w:lang w:eastAsia="zh-CN"/>
        </w:rPr>
        <w:t>which of the multiple BS tables should be used for a</w:t>
      </w:r>
      <w:r w:rsidR="00F56939">
        <w:rPr>
          <w:szCs w:val="24"/>
          <w:lang w:eastAsia="zh-CN"/>
        </w:rPr>
        <w:t xml:space="preserve"> </w:t>
      </w:r>
      <w:r w:rsidR="00CA0FBD" w:rsidRPr="007C7B5B">
        <w:rPr>
          <w:szCs w:val="24"/>
          <w:lang w:eastAsia="zh-CN"/>
        </w:rPr>
        <w:t>transmission</w:t>
      </w:r>
      <w:r w:rsidR="00F56939">
        <w:rPr>
          <w:rFonts w:hint="eastAsia"/>
          <w:szCs w:val="24"/>
          <w:lang w:eastAsia="zh-CN"/>
        </w:rPr>
        <w:t>.</w:t>
      </w:r>
    </w:p>
    <w:p w14:paraId="61DA3698" w14:textId="4F87FEAD" w:rsidR="000A0F5A" w:rsidRDefault="000A0F5A" w:rsidP="00832A11">
      <w:pPr>
        <w:ind w:leftChars="200" w:left="400"/>
        <w:jc w:val="both"/>
        <w:rPr>
          <w:szCs w:val="24"/>
          <w:lang w:eastAsia="zh-CN"/>
        </w:rPr>
      </w:pPr>
      <w:r w:rsidRPr="007414B0">
        <w:rPr>
          <w:b/>
          <w:szCs w:val="24"/>
          <w:lang w:eastAsia="zh-CN"/>
        </w:rPr>
        <w:t>Alt 1</w:t>
      </w:r>
      <w:r w:rsidRPr="00F56939">
        <w:rPr>
          <w:szCs w:val="24"/>
          <w:lang w:eastAsia="zh-CN"/>
        </w:rPr>
        <w:t>:</w:t>
      </w:r>
      <w:r>
        <w:rPr>
          <w:szCs w:val="24"/>
          <w:lang w:eastAsia="zh-CN"/>
        </w:rPr>
        <w:t xml:space="preserve"> </w:t>
      </w:r>
      <w:r w:rsidR="00031482" w:rsidRPr="00F448B4">
        <w:rPr>
          <w:szCs w:val="24"/>
          <w:lang w:eastAsia="zh-CN"/>
        </w:rPr>
        <w:t xml:space="preserve">network </w:t>
      </w:r>
      <w:r w:rsidR="00F56939">
        <w:rPr>
          <w:szCs w:val="24"/>
          <w:lang w:eastAsia="zh-CN"/>
        </w:rPr>
        <w:t xml:space="preserve">indicates </w:t>
      </w:r>
      <w:r w:rsidR="00B1448C">
        <w:rPr>
          <w:szCs w:val="24"/>
          <w:lang w:eastAsia="zh-CN"/>
        </w:rPr>
        <w:t xml:space="preserve">the </w:t>
      </w:r>
      <w:r w:rsidR="00F56939">
        <w:rPr>
          <w:szCs w:val="24"/>
          <w:lang w:eastAsia="zh-CN"/>
        </w:rPr>
        <w:t xml:space="preserve">UE to use a </w:t>
      </w:r>
      <w:r w:rsidR="00F56939" w:rsidRPr="00F56939">
        <w:rPr>
          <w:szCs w:val="24"/>
          <w:lang w:eastAsia="zh-CN"/>
        </w:rPr>
        <w:t xml:space="preserve">specific </w:t>
      </w:r>
      <w:r w:rsidR="00F56939">
        <w:rPr>
          <w:szCs w:val="24"/>
          <w:lang w:eastAsia="zh-CN"/>
        </w:rPr>
        <w:t xml:space="preserve">BS table. </w:t>
      </w:r>
      <w:r w:rsidR="0014517E">
        <w:rPr>
          <w:szCs w:val="24"/>
          <w:lang w:eastAsia="zh-CN"/>
        </w:rPr>
        <w:t xml:space="preserve">However, since the network does not know the traffic information before receiving the BSR, the indicated BS table may be unsuitable </w:t>
      </w:r>
      <w:r w:rsidR="008D7CAB">
        <w:rPr>
          <w:szCs w:val="24"/>
          <w:lang w:eastAsia="zh-CN"/>
        </w:rPr>
        <w:t xml:space="preserve">for </w:t>
      </w:r>
      <w:r w:rsidR="0014517E">
        <w:rPr>
          <w:szCs w:val="24"/>
          <w:lang w:eastAsia="zh-CN"/>
        </w:rPr>
        <w:t xml:space="preserve">the data volume in </w:t>
      </w:r>
      <w:r w:rsidR="00B1448C">
        <w:rPr>
          <w:szCs w:val="24"/>
          <w:lang w:eastAsia="zh-CN"/>
        </w:rPr>
        <w:t xml:space="preserve">the </w:t>
      </w:r>
      <w:r w:rsidR="0014517E">
        <w:rPr>
          <w:szCs w:val="24"/>
          <w:lang w:eastAsia="zh-CN"/>
        </w:rPr>
        <w:t>buffer</w:t>
      </w:r>
      <w:r w:rsidR="005F6E01">
        <w:rPr>
          <w:szCs w:val="24"/>
          <w:lang w:eastAsia="zh-CN"/>
        </w:rPr>
        <w:t>. This</w:t>
      </w:r>
      <w:r w:rsidR="0014517E">
        <w:rPr>
          <w:szCs w:val="24"/>
          <w:lang w:eastAsia="zh-CN"/>
        </w:rPr>
        <w:t xml:space="preserve"> </w:t>
      </w:r>
      <w:r w:rsidR="008745B6">
        <w:rPr>
          <w:szCs w:val="24"/>
          <w:lang w:eastAsia="zh-CN"/>
        </w:rPr>
        <w:t>may</w:t>
      </w:r>
      <w:r w:rsidR="008745B6" w:rsidRPr="0077651D">
        <w:rPr>
          <w:szCs w:val="24"/>
          <w:lang w:eastAsia="zh-CN"/>
        </w:rPr>
        <w:t xml:space="preserve"> </w:t>
      </w:r>
      <w:r w:rsidR="0077651D" w:rsidRPr="0077651D">
        <w:rPr>
          <w:szCs w:val="24"/>
          <w:lang w:eastAsia="zh-CN"/>
        </w:rPr>
        <w:t>cause</w:t>
      </w:r>
      <w:r w:rsidR="0077651D">
        <w:rPr>
          <w:szCs w:val="24"/>
          <w:lang w:eastAsia="zh-CN"/>
        </w:rPr>
        <w:t xml:space="preserve"> </w:t>
      </w:r>
      <w:r w:rsidR="00327003">
        <w:rPr>
          <w:szCs w:val="24"/>
          <w:lang w:eastAsia="zh-CN"/>
        </w:rPr>
        <w:t>quantisation error</w:t>
      </w:r>
      <w:r w:rsidR="005F6E01">
        <w:rPr>
          <w:szCs w:val="24"/>
          <w:lang w:eastAsia="zh-CN"/>
        </w:rPr>
        <w:t xml:space="preserve"> to remain high, but it </w:t>
      </w:r>
      <w:r w:rsidR="008D7CAB">
        <w:rPr>
          <w:szCs w:val="24"/>
          <w:lang w:eastAsia="zh-CN"/>
        </w:rPr>
        <w:t xml:space="preserve">can </w:t>
      </w:r>
      <w:r w:rsidR="005F6E01">
        <w:rPr>
          <w:szCs w:val="24"/>
          <w:lang w:eastAsia="zh-CN"/>
        </w:rPr>
        <w:t xml:space="preserve">be addressed by </w:t>
      </w:r>
      <w:r w:rsidR="008D7CAB">
        <w:rPr>
          <w:szCs w:val="24"/>
          <w:lang w:eastAsia="zh-CN"/>
        </w:rPr>
        <w:t xml:space="preserve">letting </w:t>
      </w:r>
      <w:r w:rsidR="005F6E01">
        <w:rPr>
          <w:szCs w:val="24"/>
          <w:lang w:eastAsia="zh-CN"/>
        </w:rPr>
        <w:t>the UE report statistical information about the frame/data size</w:t>
      </w:r>
      <w:r w:rsidR="00DD0E88">
        <w:rPr>
          <w:szCs w:val="24"/>
          <w:lang w:eastAsia="zh-CN"/>
        </w:rPr>
        <w:t>;</w:t>
      </w:r>
    </w:p>
    <w:p w14:paraId="3CB66E73" w14:textId="7D1889AC" w:rsidR="00031482" w:rsidRPr="007C7B5B" w:rsidRDefault="008745B6" w:rsidP="00832A11">
      <w:pPr>
        <w:ind w:leftChars="200" w:left="400"/>
        <w:jc w:val="both"/>
        <w:rPr>
          <w:szCs w:val="24"/>
          <w:lang w:eastAsia="zh-CN"/>
        </w:rPr>
      </w:pPr>
      <w:r w:rsidRPr="007414B0">
        <w:rPr>
          <w:b/>
          <w:szCs w:val="24"/>
          <w:lang w:eastAsia="zh-CN"/>
        </w:rPr>
        <w:t>Alt 2</w:t>
      </w:r>
      <w:r>
        <w:rPr>
          <w:szCs w:val="24"/>
          <w:lang w:eastAsia="zh-CN"/>
        </w:rPr>
        <w:t xml:space="preserve">: </w:t>
      </w:r>
      <w:r w:rsidR="009B4AB5" w:rsidRPr="007C7B5B">
        <w:rPr>
          <w:szCs w:val="24"/>
          <w:lang w:eastAsia="zh-CN"/>
        </w:rPr>
        <w:t xml:space="preserve">UE </w:t>
      </w:r>
      <w:r>
        <w:rPr>
          <w:szCs w:val="24"/>
          <w:lang w:eastAsia="zh-CN"/>
        </w:rPr>
        <w:t>selects one</w:t>
      </w:r>
      <w:r w:rsidR="009B4AB5" w:rsidRPr="007C7B5B">
        <w:rPr>
          <w:szCs w:val="24"/>
          <w:lang w:eastAsia="zh-CN"/>
        </w:rPr>
        <w:t xml:space="preserve"> BS table based on </w:t>
      </w:r>
      <w:r>
        <w:rPr>
          <w:szCs w:val="24"/>
          <w:lang w:eastAsia="zh-CN"/>
        </w:rPr>
        <w:t xml:space="preserve">the </w:t>
      </w:r>
      <w:r w:rsidR="009B4AB5" w:rsidRPr="007C7B5B">
        <w:rPr>
          <w:szCs w:val="24"/>
          <w:lang w:eastAsia="zh-CN"/>
        </w:rPr>
        <w:t>data v</w:t>
      </w:r>
      <w:r w:rsidR="00D55176" w:rsidRPr="007C7B5B">
        <w:rPr>
          <w:szCs w:val="24"/>
          <w:lang w:eastAsia="zh-CN"/>
        </w:rPr>
        <w:t>o</w:t>
      </w:r>
      <w:r w:rsidR="00D55176" w:rsidRPr="00676373">
        <w:rPr>
          <w:szCs w:val="24"/>
          <w:lang w:eastAsia="zh-CN"/>
        </w:rPr>
        <w:t>lume</w:t>
      </w:r>
      <w:r w:rsidR="00327003" w:rsidRPr="00676373">
        <w:rPr>
          <w:szCs w:val="24"/>
          <w:lang w:eastAsia="zh-CN"/>
        </w:rPr>
        <w:t xml:space="preserve"> </w:t>
      </w:r>
      <w:r w:rsidRPr="00676373">
        <w:rPr>
          <w:szCs w:val="24"/>
          <w:lang w:eastAsia="zh-CN"/>
        </w:rPr>
        <w:t xml:space="preserve">in </w:t>
      </w:r>
      <w:r w:rsidR="00B1448C">
        <w:rPr>
          <w:szCs w:val="24"/>
          <w:lang w:eastAsia="zh-CN"/>
        </w:rPr>
        <w:t xml:space="preserve">the </w:t>
      </w:r>
      <w:r w:rsidRPr="00676373">
        <w:rPr>
          <w:szCs w:val="24"/>
          <w:lang w:eastAsia="zh-CN"/>
        </w:rPr>
        <w:t>buffer</w:t>
      </w:r>
      <w:r w:rsidR="00D55176" w:rsidRPr="00676373">
        <w:rPr>
          <w:szCs w:val="24"/>
          <w:lang w:eastAsia="zh-CN"/>
        </w:rPr>
        <w:t>, and</w:t>
      </w:r>
      <w:r w:rsidRPr="00676373">
        <w:rPr>
          <w:szCs w:val="24"/>
          <w:lang w:eastAsia="zh-CN"/>
        </w:rPr>
        <w:t xml:space="preserve"> the</w:t>
      </w:r>
      <w:r w:rsidR="00D55176" w:rsidRPr="00676373">
        <w:rPr>
          <w:szCs w:val="24"/>
          <w:lang w:eastAsia="zh-CN"/>
        </w:rPr>
        <w:t xml:space="preserve"> UE indicate</w:t>
      </w:r>
      <w:r w:rsidRPr="00676373">
        <w:rPr>
          <w:szCs w:val="24"/>
          <w:lang w:eastAsia="zh-CN"/>
        </w:rPr>
        <w:t xml:space="preserve">s </w:t>
      </w:r>
      <w:r w:rsidR="00D55176" w:rsidRPr="00676373">
        <w:rPr>
          <w:szCs w:val="24"/>
          <w:lang w:eastAsia="zh-CN"/>
        </w:rPr>
        <w:t xml:space="preserve">which BS table </w:t>
      </w:r>
      <w:r w:rsidRPr="00676373">
        <w:rPr>
          <w:szCs w:val="24"/>
          <w:lang w:eastAsia="zh-CN"/>
        </w:rPr>
        <w:t xml:space="preserve">is selected for </w:t>
      </w:r>
      <w:r w:rsidR="00DD0E88" w:rsidRPr="00676373">
        <w:rPr>
          <w:szCs w:val="24"/>
          <w:lang w:eastAsia="zh-CN"/>
        </w:rPr>
        <w:t>use</w:t>
      </w:r>
      <w:r w:rsidRPr="00676373">
        <w:rPr>
          <w:szCs w:val="24"/>
          <w:lang w:eastAsia="zh-CN"/>
        </w:rPr>
        <w:t xml:space="preserve"> to </w:t>
      </w:r>
      <w:r w:rsidR="00B1448C">
        <w:rPr>
          <w:szCs w:val="24"/>
          <w:lang w:eastAsia="zh-CN"/>
        </w:rPr>
        <w:t xml:space="preserve">the </w:t>
      </w:r>
      <w:r w:rsidRPr="00676373">
        <w:rPr>
          <w:szCs w:val="24"/>
          <w:lang w:eastAsia="zh-CN"/>
        </w:rPr>
        <w:t xml:space="preserve">network </w:t>
      </w:r>
      <w:r w:rsidR="00A32AFE" w:rsidRPr="00676373">
        <w:rPr>
          <w:szCs w:val="24"/>
          <w:lang w:eastAsia="zh-CN"/>
        </w:rPr>
        <w:t>via</w:t>
      </w:r>
      <w:r w:rsidR="00D55176" w:rsidRPr="00676373">
        <w:rPr>
          <w:szCs w:val="24"/>
          <w:lang w:eastAsia="zh-CN"/>
        </w:rPr>
        <w:t xml:space="preserve"> BSR MAC CE or MAC sub</w:t>
      </w:r>
      <w:r w:rsidR="00B1448C">
        <w:rPr>
          <w:szCs w:val="24"/>
          <w:lang w:eastAsia="zh-CN"/>
        </w:rPr>
        <w:t>-</w:t>
      </w:r>
      <w:r w:rsidR="00D55176" w:rsidRPr="00676373">
        <w:rPr>
          <w:szCs w:val="24"/>
          <w:lang w:eastAsia="zh-CN"/>
        </w:rPr>
        <w:t>head</w:t>
      </w:r>
      <w:r w:rsidR="00B1448C">
        <w:rPr>
          <w:szCs w:val="24"/>
          <w:lang w:eastAsia="zh-CN"/>
        </w:rPr>
        <w:t>er</w:t>
      </w:r>
      <w:r w:rsidR="007C5BBE">
        <w:rPr>
          <w:szCs w:val="24"/>
          <w:lang w:eastAsia="zh-CN"/>
        </w:rPr>
        <w:t>.</w:t>
      </w:r>
      <w:r w:rsidR="00D55176" w:rsidRPr="00021F40">
        <w:rPr>
          <w:szCs w:val="24"/>
          <w:lang w:eastAsia="zh-CN"/>
        </w:rPr>
        <w:t xml:space="preserve"> </w:t>
      </w:r>
      <w:r w:rsidR="007C5BBE">
        <w:rPr>
          <w:szCs w:val="24"/>
          <w:lang w:eastAsia="zh-CN"/>
        </w:rPr>
        <w:t xml:space="preserve">This alternative </w:t>
      </w:r>
      <w:r w:rsidR="00D55176" w:rsidRPr="00021F40">
        <w:rPr>
          <w:szCs w:val="24"/>
          <w:lang w:eastAsia="zh-CN"/>
        </w:rPr>
        <w:t xml:space="preserve">is </w:t>
      </w:r>
      <w:r w:rsidR="007421E7" w:rsidRPr="00021F40">
        <w:rPr>
          <w:szCs w:val="24"/>
          <w:lang w:eastAsia="zh-CN"/>
        </w:rPr>
        <w:t>more complex</w:t>
      </w:r>
      <w:r w:rsidR="007C5BBE">
        <w:rPr>
          <w:szCs w:val="24"/>
          <w:lang w:eastAsia="zh-CN"/>
        </w:rPr>
        <w:t xml:space="preserve"> compared to Alt 1</w:t>
      </w:r>
      <w:r w:rsidR="009B4AB5" w:rsidRPr="007C7B5B">
        <w:rPr>
          <w:szCs w:val="24"/>
          <w:lang w:eastAsia="zh-CN"/>
        </w:rPr>
        <w:t>.</w:t>
      </w:r>
    </w:p>
    <w:p w14:paraId="39787DC0" w14:textId="68E609C7" w:rsidR="00377B8C" w:rsidRDefault="007C0DE3" w:rsidP="00832A11">
      <w:pPr>
        <w:rPr>
          <w:szCs w:val="24"/>
          <w:lang w:eastAsia="zh-CN"/>
        </w:rPr>
      </w:pPr>
      <w:r>
        <w:rPr>
          <w:b/>
          <w:szCs w:val="24"/>
          <w:u w:val="single"/>
          <w:lang w:eastAsia="zh-CN"/>
        </w:rPr>
        <w:t xml:space="preserve">Generated </w:t>
      </w:r>
      <w:r w:rsidR="00E96A6B" w:rsidRPr="00E96A6B">
        <w:rPr>
          <w:b/>
          <w:szCs w:val="24"/>
          <w:u w:val="single"/>
          <w:lang w:eastAsia="zh-CN"/>
        </w:rPr>
        <w:t>BS tables</w:t>
      </w:r>
      <w:r w:rsidR="00F448B4" w:rsidRPr="00EC7E5F">
        <w:rPr>
          <w:szCs w:val="24"/>
          <w:lang w:eastAsia="zh-CN"/>
        </w:rPr>
        <w:t>:</w:t>
      </w:r>
      <w:r w:rsidR="00F448B4" w:rsidRPr="00832A11">
        <w:rPr>
          <w:szCs w:val="24"/>
          <w:lang w:eastAsia="zh-CN"/>
        </w:rPr>
        <w:t xml:space="preserve"> </w:t>
      </w:r>
      <w:r w:rsidR="00E96A6B">
        <w:rPr>
          <w:szCs w:val="24"/>
          <w:lang w:eastAsia="zh-CN"/>
        </w:rPr>
        <w:t xml:space="preserve">UE generates a new BS table according to some parameters, such as the number of steps and the maximum/minimum values. Those parameters can be configured by the gNB or </w:t>
      </w:r>
      <w:r w:rsidR="00C375AF">
        <w:rPr>
          <w:szCs w:val="24"/>
          <w:lang w:eastAsia="zh-CN"/>
        </w:rPr>
        <w:t>pre-specified.</w:t>
      </w:r>
    </w:p>
    <w:p w14:paraId="5E7D1074" w14:textId="6444AC01" w:rsidR="00377B8C" w:rsidRDefault="00377B8C" w:rsidP="00832A11">
      <w:pPr>
        <w:ind w:leftChars="200" w:left="400"/>
        <w:jc w:val="both"/>
        <w:rPr>
          <w:szCs w:val="24"/>
          <w:lang w:eastAsia="zh-CN"/>
        </w:rPr>
      </w:pPr>
      <w:r w:rsidRPr="007414B0">
        <w:rPr>
          <w:b/>
          <w:szCs w:val="24"/>
          <w:lang w:eastAsia="zh-CN"/>
        </w:rPr>
        <w:t>Alt</w:t>
      </w:r>
      <w:r w:rsidR="00E84F5A" w:rsidRPr="007414B0">
        <w:rPr>
          <w:b/>
          <w:szCs w:val="24"/>
          <w:lang w:eastAsia="zh-CN"/>
        </w:rPr>
        <w:t xml:space="preserve"> 1</w:t>
      </w:r>
      <w:r w:rsidR="002917F5" w:rsidRPr="00F56939">
        <w:rPr>
          <w:szCs w:val="24"/>
          <w:lang w:eastAsia="zh-CN"/>
        </w:rPr>
        <w:t>:</w:t>
      </w:r>
      <w:r w:rsidR="002917F5">
        <w:rPr>
          <w:szCs w:val="24"/>
          <w:lang w:eastAsia="zh-CN"/>
        </w:rPr>
        <w:t xml:space="preserve"> </w:t>
      </w:r>
      <w:r w:rsidR="0090188B">
        <w:rPr>
          <w:szCs w:val="24"/>
          <w:lang w:eastAsia="zh-CN"/>
        </w:rPr>
        <w:t>UE</w:t>
      </w:r>
      <w:r w:rsidR="00CB6D15">
        <w:rPr>
          <w:szCs w:val="24"/>
          <w:lang w:eastAsia="zh-CN"/>
        </w:rPr>
        <w:t xml:space="preserve"> dynamically </w:t>
      </w:r>
      <w:r w:rsidR="0090188B">
        <w:rPr>
          <w:szCs w:val="24"/>
          <w:lang w:eastAsia="zh-CN"/>
        </w:rPr>
        <w:t xml:space="preserve">generates a new </w:t>
      </w:r>
      <w:r w:rsidR="00CB6D15">
        <w:rPr>
          <w:szCs w:val="24"/>
          <w:lang w:eastAsia="zh-CN"/>
        </w:rPr>
        <w:t>BS table</w:t>
      </w:r>
      <w:r w:rsidR="0090188B">
        <w:rPr>
          <w:szCs w:val="24"/>
          <w:lang w:eastAsia="zh-CN"/>
        </w:rPr>
        <w:t xml:space="preserve"> according to the configured parameters from the gNB</w:t>
      </w:r>
      <w:r w:rsidR="00CB6D15">
        <w:rPr>
          <w:szCs w:val="24"/>
          <w:lang w:eastAsia="zh-CN"/>
        </w:rPr>
        <w:t xml:space="preserve"> </w:t>
      </w:r>
      <w:r w:rsidR="0090188B">
        <w:rPr>
          <w:szCs w:val="24"/>
          <w:lang w:eastAsia="zh-CN"/>
        </w:rPr>
        <w:t>and reports one index to indicate the BS value associated with the new table</w:t>
      </w:r>
      <w:r w:rsidR="00CB6D15">
        <w:rPr>
          <w:szCs w:val="24"/>
          <w:lang w:eastAsia="zh-CN"/>
        </w:rPr>
        <w:t>.</w:t>
      </w:r>
      <w:r w:rsidR="00E84F5A">
        <w:rPr>
          <w:szCs w:val="24"/>
          <w:lang w:eastAsia="zh-CN"/>
        </w:rPr>
        <w:t xml:space="preserve"> However, it has the same problem as the </w:t>
      </w:r>
      <w:r w:rsidR="00501D0E">
        <w:rPr>
          <w:szCs w:val="24"/>
          <w:lang w:eastAsia="zh-CN"/>
        </w:rPr>
        <w:t xml:space="preserve">Alt 1 of the pre-specified BS tables </w:t>
      </w:r>
      <w:r w:rsidR="00E84F5A">
        <w:rPr>
          <w:szCs w:val="24"/>
          <w:lang w:eastAsia="zh-CN"/>
        </w:rPr>
        <w:t xml:space="preserve">solution, </w:t>
      </w:r>
      <w:r w:rsidR="00EE382A">
        <w:rPr>
          <w:szCs w:val="24"/>
          <w:lang w:eastAsia="zh-CN"/>
        </w:rPr>
        <w:t xml:space="preserve">it </w:t>
      </w:r>
      <w:r w:rsidR="00F83EF1">
        <w:rPr>
          <w:szCs w:val="24"/>
          <w:lang w:eastAsia="zh-CN"/>
        </w:rPr>
        <w:t xml:space="preserve">is </w:t>
      </w:r>
      <w:r w:rsidR="00F83EF1" w:rsidRPr="00F83EF1">
        <w:rPr>
          <w:szCs w:val="24"/>
          <w:lang w:eastAsia="zh-CN"/>
        </w:rPr>
        <w:t xml:space="preserve">difficult </w:t>
      </w:r>
      <w:r w:rsidR="00EE382A">
        <w:rPr>
          <w:szCs w:val="24"/>
          <w:lang w:eastAsia="zh-CN"/>
        </w:rPr>
        <w:t xml:space="preserve">for the network </w:t>
      </w:r>
      <w:r w:rsidR="00F83EF1">
        <w:rPr>
          <w:szCs w:val="24"/>
          <w:lang w:eastAsia="zh-CN"/>
        </w:rPr>
        <w:t xml:space="preserve">to configure UE with </w:t>
      </w:r>
      <w:r w:rsidR="007C7B5B" w:rsidRPr="00C811E6">
        <w:rPr>
          <w:szCs w:val="24"/>
          <w:lang w:eastAsia="zh-CN"/>
        </w:rPr>
        <w:t xml:space="preserve">proper </w:t>
      </w:r>
      <w:r w:rsidR="00F83EF1">
        <w:rPr>
          <w:szCs w:val="24"/>
          <w:lang w:eastAsia="zh-CN"/>
        </w:rPr>
        <w:t>parameters because it</w:t>
      </w:r>
      <w:r w:rsidR="00E84F5A">
        <w:rPr>
          <w:szCs w:val="24"/>
          <w:lang w:eastAsia="zh-CN"/>
        </w:rPr>
        <w:t xml:space="preserve"> </w:t>
      </w:r>
      <w:r w:rsidR="00F83EF1">
        <w:rPr>
          <w:szCs w:val="24"/>
          <w:lang w:eastAsia="zh-CN"/>
        </w:rPr>
        <w:t>cannot</w:t>
      </w:r>
      <w:r w:rsidR="00E84F5A">
        <w:rPr>
          <w:szCs w:val="24"/>
          <w:lang w:eastAsia="zh-CN"/>
        </w:rPr>
        <w:t xml:space="preserve"> know the</w:t>
      </w:r>
      <w:r w:rsidR="00F83EF1">
        <w:rPr>
          <w:szCs w:val="24"/>
          <w:lang w:eastAsia="zh-CN"/>
        </w:rPr>
        <w:t xml:space="preserve"> traffic information beforehand</w:t>
      </w:r>
      <w:r w:rsidR="0008201D">
        <w:rPr>
          <w:szCs w:val="24"/>
          <w:lang w:eastAsia="zh-CN"/>
        </w:rPr>
        <w:t>. If we assume that the network can derive the traffic inf</w:t>
      </w:r>
      <w:r w:rsidR="00467421">
        <w:rPr>
          <w:szCs w:val="24"/>
          <w:lang w:eastAsia="zh-CN"/>
        </w:rPr>
        <w:t>ormation from, for example, the</w:t>
      </w:r>
      <w:r w:rsidR="0008201D">
        <w:rPr>
          <w:szCs w:val="24"/>
          <w:lang w:eastAsia="zh-CN"/>
        </w:rPr>
        <w:t xml:space="preserve"> statistics reported by UE, then</w:t>
      </w:r>
      <w:r w:rsidR="002917F5">
        <w:rPr>
          <w:szCs w:val="24"/>
          <w:lang w:eastAsia="zh-CN"/>
        </w:rPr>
        <w:t xml:space="preserve"> the</w:t>
      </w:r>
      <w:r w:rsidR="00D321CF">
        <w:rPr>
          <w:szCs w:val="24"/>
          <w:lang w:eastAsia="zh-CN"/>
        </w:rPr>
        <w:t xml:space="preserve"> Alt1</w:t>
      </w:r>
      <w:r w:rsidR="007C3095">
        <w:rPr>
          <w:szCs w:val="24"/>
          <w:lang w:eastAsia="zh-CN"/>
        </w:rPr>
        <w:t xml:space="preserve"> of pre-specified solution</w:t>
      </w:r>
      <w:r w:rsidR="002917F5">
        <w:rPr>
          <w:szCs w:val="24"/>
          <w:lang w:eastAsia="zh-CN"/>
        </w:rPr>
        <w:t xml:space="preserve"> can also work in this way and </w:t>
      </w:r>
      <w:r w:rsidR="007B02BA">
        <w:rPr>
          <w:szCs w:val="24"/>
          <w:lang w:eastAsia="zh-CN"/>
        </w:rPr>
        <w:t xml:space="preserve">is </w:t>
      </w:r>
      <w:r w:rsidR="002917F5">
        <w:rPr>
          <w:szCs w:val="24"/>
          <w:lang w:eastAsia="zh-CN"/>
        </w:rPr>
        <w:t>simpler;</w:t>
      </w:r>
    </w:p>
    <w:p w14:paraId="1F40EF7B" w14:textId="39877DDA" w:rsidR="006D4472" w:rsidRPr="00C3509D" w:rsidRDefault="007B02BA" w:rsidP="00832A11">
      <w:pPr>
        <w:ind w:leftChars="200" w:left="400"/>
        <w:jc w:val="both"/>
        <w:rPr>
          <w:szCs w:val="24"/>
          <w:lang w:eastAsia="zh-CN"/>
        </w:rPr>
      </w:pPr>
      <w:r w:rsidRPr="007414B0">
        <w:rPr>
          <w:b/>
          <w:szCs w:val="24"/>
          <w:lang w:eastAsia="zh-CN"/>
        </w:rPr>
        <w:t>Alt 2</w:t>
      </w:r>
      <w:r>
        <w:rPr>
          <w:szCs w:val="24"/>
          <w:lang w:eastAsia="zh-CN"/>
        </w:rPr>
        <w:t>:</w:t>
      </w:r>
      <w:r w:rsidR="007C7B5B">
        <w:rPr>
          <w:szCs w:val="24"/>
          <w:lang w:eastAsia="zh-CN"/>
        </w:rPr>
        <w:t xml:space="preserve"> </w:t>
      </w:r>
      <w:r w:rsidR="005A0B72">
        <w:rPr>
          <w:szCs w:val="24"/>
          <w:lang w:eastAsia="zh-CN"/>
        </w:rPr>
        <w:t xml:space="preserve">UE uses two indexes to indicate the buffer size where a first index refers to a legacy BSR table to indicate a rough buffer size while the second index indicates more precise buffer size. This can be seen as </w:t>
      </w:r>
      <w:r w:rsidR="0090188B">
        <w:rPr>
          <w:szCs w:val="24"/>
          <w:lang w:eastAsia="zh-CN"/>
        </w:rPr>
        <w:t>UE</w:t>
      </w:r>
      <w:r w:rsidR="007C7B5B">
        <w:rPr>
          <w:szCs w:val="24"/>
          <w:lang w:eastAsia="zh-CN"/>
        </w:rPr>
        <w:t xml:space="preserve"> generat</w:t>
      </w:r>
      <w:r w:rsidR="005A0B72">
        <w:rPr>
          <w:szCs w:val="24"/>
          <w:lang w:eastAsia="zh-CN"/>
        </w:rPr>
        <w:t>ing</w:t>
      </w:r>
      <w:r w:rsidR="007C7B5B">
        <w:rPr>
          <w:szCs w:val="24"/>
          <w:lang w:eastAsia="zh-CN"/>
        </w:rPr>
        <w:t xml:space="preserve"> </w:t>
      </w:r>
      <w:r w:rsidR="0090188B">
        <w:rPr>
          <w:szCs w:val="24"/>
          <w:lang w:eastAsia="zh-CN"/>
        </w:rPr>
        <w:t xml:space="preserve">a 2nd-level </w:t>
      </w:r>
      <w:r w:rsidR="007C7B5B">
        <w:rPr>
          <w:szCs w:val="24"/>
          <w:lang w:eastAsia="zh-CN"/>
        </w:rPr>
        <w:t>BS table</w:t>
      </w:r>
      <w:r w:rsidR="0090188B">
        <w:rPr>
          <w:szCs w:val="24"/>
          <w:lang w:eastAsia="zh-CN"/>
        </w:rPr>
        <w:t xml:space="preserve"> </w:t>
      </w:r>
      <w:r w:rsidR="007C7B5B">
        <w:rPr>
          <w:szCs w:val="24"/>
          <w:lang w:eastAsia="zh-CN"/>
        </w:rPr>
        <w:t xml:space="preserve">under the </w:t>
      </w:r>
      <w:r w:rsidR="003F7487">
        <w:rPr>
          <w:szCs w:val="24"/>
          <w:lang w:eastAsia="zh-CN"/>
        </w:rPr>
        <w:t>legacy</w:t>
      </w:r>
      <w:r w:rsidR="007C7B5B">
        <w:rPr>
          <w:szCs w:val="24"/>
          <w:lang w:eastAsia="zh-CN"/>
        </w:rPr>
        <w:t xml:space="preserve"> BS table</w:t>
      </w:r>
      <w:r w:rsidR="005A0B72">
        <w:rPr>
          <w:szCs w:val="24"/>
          <w:lang w:eastAsia="zh-CN"/>
        </w:rPr>
        <w:t>s shown in</w:t>
      </w:r>
      <w:r w:rsidR="007C7B5B">
        <w:rPr>
          <w:szCs w:val="24"/>
          <w:lang w:eastAsia="zh-CN"/>
        </w:rPr>
        <w:t xml:space="preserve"> </w:t>
      </w:r>
      <w:r w:rsidR="00031482" w:rsidRPr="00FC4F80">
        <w:rPr>
          <w:szCs w:val="24"/>
          <w:lang w:eastAsia="zh-CN"/>
        </w:rPr>
        <w:t>Figure 1</w:t>
      </w:r>
      <w:r w:rsidR="005A0B72">
        <w:rPr>
          <w:szCs w:val="24"/>
          <w:lang w:eastAsia="zh-CN"/>
        </w:rPr>
        <w:t>. The</w:t>
      </w:r>
      <w:r w:rsidR="00031482" w:rsidRPr="00896539">
        <w:rPr>
          <w:szCs w:val="24"/>
          <w:lang w:eastAsia="zh-CN"/>
        </w:rPr>
        <w:t xml:space="preserve"> </w:t>
      </w:r>
      <w:r w:rsidR="00031482" w:rsidRPr="00832A11">
        <w:rPr>
          <w:szCs w:val="24"/>
          <w:lang w:eastAsia="zh-CN"/>
        </w:rPr>
        <w:t>UE firstly uses an index according to the current BS table,</w:t>
      </w:r>
      <w:r w:rsidR="003F7487">
        <w:rPr>
          <w:szCs w:val="24"/>
          <w:lang w:eastAsia="zh-CN"/>
        </w:rPr>
        <w:t xml:space="preserve"> i.</w:t>
      </w:r>
      <w:r w:rsidR="00031482" w:rsidRPr="00896539">
        <w:rPr>
          <w:szCs w:val="24"/>
          <w:lang w:eastAsia="zh-CN"/>
        </w:rPr>
        <w:t>e.</w:t>
      </w:r>
      <w:r w:rsidR="003F7487">
        <w:rPr>
          <w:szCs w:val="24"/>
          <w:lang w:eastAsia="zh-CN"/>
        </w:rPr>
        <w:t>,</w:t>
      </w:r>
      <w:r w:rsidR="00031482" w:rsidRPr="00896539">
        <w:rPr>
          <w:szCs w:val="24"/>
          <w:lang w:eastAsia="zh-CN"/>
        </w:rPr>
        <w:t xml:space="preserve"> T</w:t>
      </w:r>
      <w:r w:rsidR="00031482" w:rsidRPr="00021F40">
        <w:rPr>
          <w:szCs w:val="24"/>
          <w:lang w:eastAsia="zh-CN"/>
        </w:rPr>
        <w:t xml:space="preserve">able 6.1.3.1-1 or Table 6.1.3.1-2 of TS 38.321, to indicate a </w:t>
      </w:r>
      <w:r w:rsidR="00CF1B11">
        <w:rPr>
          <w:szCs w:val="24"/>
          <w:lang w:eastAsia="zh-CN"/>
        </w:rPr>
        <w:t xml:space="preserve">rough </w:t>
      </w:r>
      <w:r w:rsidR="00031482" w:rsidRPr="00832A11">
        <w:rPr>
          <w:szCs w:val="24"/>
          <w:lang w:eastAsia="zh-CN"/>
        </w:rPr>
        <w:t xml:space="preserve">range of the buffer size. In addition to the index in the current BSR table, the UE </w:t>
      </w:r>
      <w:r w:rsidR="00C9629D">
        <w:rPr>
          <w:szCs w:val="24"/>
          <w:lang w:eastAsia="zh-CN"/>
        </w:rPr>
        <w:t>uses</w:t>
      </w:r>
      <w:r w:rsidR="00C9629D" w:rsidRPr="00896539">
        <w:rPr>
          <w:szCs w:val="24"/>
          <w:lang w:eastAsia="zh-CN"/>
        </w:rPr>
        <w:t xml:space="preserve"> </w:t>
      </w:r>
      <w:r w:rsidR="00031482" w:rsidRPr="00896539">
        <w:rPr>
          <w:szCs w:val="24"/>
          <w:lang w:eastAsia="zh-CN"/>
        </w:rPr>
        <w:t xml:space="preserve">another index </w:t>
      </w:r>
      <w:r w:rsidR="00C9629D">
        <w:rPr>
          <w:szCs w:val="24"/>
          <w:lang w:eastAsia="zh-CN"/>
        </w:rPr>
        <w:t>of</w:t>
      </w:r>
      <w:r w:rsidR="00031482" w:rsidRPr="00896539">
        <w:rPr>
          <w:szCs w:val="24"/>
          <w:lang w:eastAsia="zh-CN"/>
        </w:rPr>
        <w:t xml:space="preserve"> </w:t>
      </w:r>
      <w:r w:rsidR="00C9629D">
        <w:rPr>
          <w:szCs w:val="24"/>
          <w:lang w:eastAsia="zh-CN"/>
        </w:rPr>
        <w:t>a</w:t>
      </w:r>
      <w:r w:rsidR="00C9629D" w:rsidRPr="00896539">
        <w:rPr>
          <w:szCs w:val="24"/>
          <w:lang w:eastAsia="zh-CN"/>
        </w:rPr>
        <w:t xml:space="preserve"> </w:t>
      </w:r>
      <w:r w:rsidR="00031482" w:rsidRPr="00896539">
        <w:rPr>
          <w:szCs w:val="24"/>
          <w:lang w:eastAsia="zh-CN"/>
        </w:rPr>
        <w:t>new buffer size table, to indicate the buffer s</w:t>
      </w:r>
      <w:r w:rsidR="00031482" w:rsidRPr="00021F40">
        <w:rPr>
          <w:szCs w:val="24"/>
          <w:lang w:eastAsia="zh-CN"/>
        </w:rPr>
        <w:t xml:space="preserve">ize more precisely. </w:t>
      </w:r>
      <w:r w:rsidR="00A16629">
        <w:rPr>
          <w:szCs w:val="24"/>
          <w:lang w:eastAsia="zh-CN"/>
        </w:rPr>
        <w:t>T</w:t>
      </w:r>
      <w:r w:rsidR="00A16629">
        <w:rPr>
          <w:rFonts w:hint="eastAsia"/>
          <w:szCs w:val="24"/>
          <w:lang w:eastAsia="zh-CN"/>
        </w:rPr>
        <w:t>h</w:t>
      </w:r>
      <w:r w:rsidR="00A16629">
        <w:rPr>
          <w:szCs w:val="24"/>
          <w:lang w:eastAsia="zh-CN"/>
        </w:rPr>
        <w:t xml:space="preserve">e 2nd-level </w:t>
      </w:r>
      <w:r w:rsidR="005A0B72">
        <w:rPr>
          <w:szCs w:val="24"/>
          <w:lang w:eastAsia="zh-CN"/>
        </w:rPr>
        <w:t>tables values</w:t>
      </w:r>
      <w:r w:rsidR="00A16629">
        <w:rPr>
          <w:szCs w:val="24"/>
          <w:lang w:eastAsia="zh-CN"/>
        </w:rPr>
        <w:t xml:space="preserve"> can be easily </w:t>
      </w:r>
      <w:r w:rsidR="0049644D">
        <w:rPr>
          <w:szCs w:val="24"/>
          <w:lang w:eastAsia="zh-CN"/>
        </w:rPr>
        <w:t>derived</w:t>
      </w:r>
      <w:r w:rsidR="00A16629">
        <w:rPr>
          <w:szCs w:val="24"/>
          <w:lang w:eastAsia="zh-CN"/>
        </w:rPr>
        <w:t xml:space="preserve"> according to the bit width of the additional index by dividing the original BS range into several small ranges evenly</w:t>
      </w:r>
      <w:r w:rsidR="005A0B72">
        <w:rPr>
          <w:szCs w:val="24"/>
          <w:lang w:eastAsia="zh-CN"/>
        </w:rPr>
        <w:t>, hence the 2nd-level tables do not have to be hardcoded in the specifications</w:t>
      </w:r>
      <w:r w:rsidR="00A16629">
        <w:rPr>
          <w:szCs w:val="24"/>
          <w:lang w:eastAsia="zh-CN"/>
        </w:rPr>
        <w:t xml:space="preserve">. </w:t>
      </w:r>
      <w:r w:rsidR="00031482" w:rsidRPr="00021F40">
        <w:rPr>
          <w:szCs w:val="24"/>
          <w:lang w:eastAsia="zh-CN"/>
        </w:rPr>
        <w:t xml:space="preserve">For example, if the buffer size is 2000000 bytes, UE will use the index 195 of Table 6.1.3.1-2 firstly, which indicates the BS value is between 1989774 and 2118933. Furthermore, </w:t>
      </w:r>
      <w:r w:rsidR="00435816">
        <w:rPr>
          <w:szCs w:val="24"/>
          <w:lang w:eastAsia="zh-CN"/>
        </w:rPr>
        <w:t xml:space="preserve">the </w:t>
      </w:r>
      <w:r w:rsidR="00031482" w:rsidRPr="00021F40">
        <w:rPr>
          <w:szCs w:val="24"/>
          <w:lang w:eastAsia="zh-CN"/>
        </w:rPr>
        <w:t>UE uses an additional index 0 of the newly defined</w:t>
      </w:r>
      <w:r w:rsidR="00031482" w:rsidRPr="00B1448C">
        <w:rPr>
          <w:szCs w:val="24"/>
          <w:lang w:eastAsia="zh-CN"/>
        </w:rPr>
        <w:t xml:space="preserve"> buffer size table, which indicates the BS value is between 1989774 and 2022064. From these two indexes, network can get a more accurate buffer size information and alleviate the quantisation error.</w:t>
      </w:r>
      <w:r w:rsidR="006D7FD2" w:rsidRPr="005F6E01">
        <w:rPr>
          <w:szCs w:val="24"/>
          <w:lang w:eastAsia="zh-CN"/>
        </w:rPr>
        <w:t xml:space="preserve"> </w:t>
      </w:r>
      <w:r w:rsidR="00C16969">
        <w:rPr>
          <w:szCs w:val="24"/>
          <w:lang w:eastAsia="zh-CN"/>
        </w:rPr>
        <w:t xml:space="preserve">Actually, </w:t>
      </w:r>
      <w:r w:rsidR="00C034B2">
        <w:rPr>
          <w:szCs w:val="24"/>
          <w:lang w:eastAsia="zh-CN"/>
        </w:rPr>
        <w:t xml:space="preserve">the </w:t>
      </w:r>
      <w:r w:rsidR="006B2D82">
        <w:rPr>
          <w:szCs w:val="24"/>
          <w:lang w:eastAsia="zh-CN"/>
        </w:rPr>
        <w:t xml:space="preserve">maximal </w:t>
      </w:r>
      <w:r w:rsidR="00C034B2">
        <w:rPr>
          <w:szCs w:val="24"/>
          <w:lang w:eastAsia="zh-CN"/>
        </w:rPr>
        <w:t xml:space="preserve">quantisation error of the current long BS table is about 6.5%, if the additional index </w:t>
      </w:r>
      <w:r w:rsidR="00435816" w:rsidRPr="00435816">
        <w:rPr>
          <w:szCs w:val="24"/>
          <w:lang w:eastAsia="zh-CN"/>
        </w:rPr>
        <w:t>occupies</w:t>
      </w:r>
      <w:r w:rsidR="00435816" w:rsidRPr="00435816" w:rsidDel="00435816">
        <w:rPr>
          <w:szCs w:val="24"/>
          <w:lang w:eastAsia="zh-CN"/>
        </w:rPr>
        <w:t xml:space="preserve"> </w:t>
      </w:r>
      <w:r w:rsidR="006B2D82">
        <w:rPr>
          <w:szCs w:val="24"/>
          <w:lang w:eastAsia="zh-CN"/>
        </w:rPr>
        <w:t>2</w:t>
      </w:r>
      <w:r w:rsidR="00C034B2">
        <w:rPr>
          <w:szCs w:val="24"/>
          <w:lang w:eastAsia="zh-CN"/>
        </w:rPr>
        <w:t xml:space="preserve"> bits, the error will be </w:t>
      </w:r>
      <w:r w:rsidR="006B2D82">
        <w:rPr>
          <w:szCs w:val="24"/>
          <w:lang w:eastAsia="zh-CN"/>
        </w:rPr>
        <w:t xml:space="preserve">reduced to 1.5%. If 8 bits are used, then the error will be less than 0.1%. </w:t>
      </w:r>
      <w:r w:rsidR="00C034B2">
        <w:rPr>
          <w:szCs w:val="24"/>
          <w:lang w:eastAsia="zh-CN"/>
        </w:rPr>
        <w:t xml:space="preserve">Another advantage of this two-index solution is that the additional index can be optional. UE can report the additional index only when the quantisation error exceeds the </w:t>
      </w:r>
      <w:r w:rsidR="000F3821">
        <w:rPr>
          <w:szCs w:val="24"/>
          <w:lang w:eastAsia="zh-CN"/>
        </w:rPr>
        <w:t xml:space="preserve">pre-configured or pre-specified </w:t>
      </w:r>
      <w:r w:rsidR="00C034B2">
        <w:rPr>
          <w:szCs w:val="24"/>
          <w:lang w:eastAsia="zh-CN"/>
        </w:rPr>
        <w:t>threshold e.g. x% or x bytes.</w:t>
      </w:r>
      <w:r w:rsidR="00744FE1">
        <w:rPr>
          <w:szCs w:val="24"/>
          <w:lang w:eastAsia="zh-CN"/>
        </w:rPr>
        <w:t xml:space="preserve"> </w:t>
      </w:r>
    </w:p>
    <w:p w14:paraId="58776002" w14:textId="77777777" w:rsidR="00031482" w:rsidRPr="00DB16FC" w:rsidRDefault="00031482" w:rsidP="00031482">
      <w:pPr>
        <w:spacing w:beforeLines="50" w:before="120"/>
        <w:rPr>
          <w:szCs w:val="24"/>
          <w:lang w:eastAsia="zh-CN"/>
        </w:rPr>
      </w:pPr>
      <w:r>
        <w:rPr>
          <w:noProof/>
          <w:lang w:val="en-US" w:eastAsia="zh-CN"/>
        </w:rPr>
        <w:drawing>
          <wp:inline distT="0" distB="0" distL="0" distR="0" wp14:anchorId="6561B23F" wp14:editId="700011CC">
            <wp:extent cx="6122035" cy="15100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510030"/>
                    </a:xfrm>
                    <a:prstGeom prst="rect">
                      <a:avLst/>
                    </a:prstGeom>
                  </pic:spPr>
                </pic:pic>
              </a:graphicData>
            </a:graphic>
          </wp:inline>
        </w:drawing>
      </w:r>
    </w:p>
    <w:p w14:paraId="39ED9513" w14:textId="16EEB7D8" w:rsidR="00916F2F" w:rsidRDefault="00031482" w:rsidP="007414B0">
      <w:pPr>
        <w:jc w:val="center"/>
        <w:rPr>
          <w:b/>
        </w:rPr>
      </w:pPr>
      <w:r>
        <w:rPr>
          <w:szCs w:val="24"/>
          <w:lang w:eastAsia="zh-CN"/>
        </w:rPr>
        <w:t xml:space="preserve"> </w:t>
      </w:r>
      <w:r>
        <w:rPr>
          <w:b/>
        </w:rPr>
        <w:t>Figure 1</w:t>
      </w:r>
      <w:r w:rsidRPr="00A86331">
        <w:rPr>
          <w:b/>
        </w:rPr>
        <w:t xml:space="preserve">: </w:t>
      </w:r>
      <w:r>
        <w:rPr>
          <w:b/>
        </w:rPr>
        <w:t>two indexes solution</w:t>
      </w:r>
    </w:p>
    <w:p w14:paraId="3E0DC73C" w14:textId="0326FFDB" w:rsidR="007C13CB" w:rsidRPr="007C13CB" w:rsidRDefault="009159D1" w:rsidP="007C13CB">
      <w:pPr>
        <w:jc w:val="center"/>
        <w:rPr>
          <w:b/>
          <w:szCs w:val="24"/>
          <w:lang w:eastAsia="zh-CN"/>
        </w:rPr>
      </w:pPr>
      <w:r>
        <w:rPr>
          <w:b/>
          <w:szCs w:val="24"/>
          <w:lang w:eastAsia="zh-CN"/>
        </w:rPr>
        <w:t>T</w:t>
      </w:r>
      <w:r w:rsidR="007C13CB" w:rsidRPr="007C13CB">
        <w:rPr>
          <w:b/>
          <w:szCs w:val="24"/>
          <w:lang w:eastAsia="zh-CN"/>
        </w:rPr>
        <w:t>able 1:</w:t>
      </w:r>
      <w:r w:rsidR="007C13CB">
        <w:rPr>
          <w:b/>
          <w:szCs w:val="24"/>
          <w:lang w:eastAsia="zh-CN"/>
        </w:rPr>
        <w:t xml:space="preserve"> </w:t>
      </w:r>
      <w:r w:rsidR="00916F2F" w:rsidRPr="00916F2F">
        <w:rPr>
          <w:b/>
          <w:szCs w:val="24"/>
          <w:lang w:eastAsia="zh-CN"/>
        </w:rPr>
        <w:t>Comparisons among solution</w:t>
      </w:r>
      <w:r w:rsidR="003268AB">
        <w:rPr>
          <w:b/>
          <w:szCs w:val="24"/>
          <w:lang w:eastAsia="zh-CN"/>
        </w:rPr>
        <w:t>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3638"/>
        <w:gridCol w:w="750"/>
        <w:gridCol w:w="1221"/>
        <w:gridCol w:w="1008"/>
        <w:gridCol w:w="892"/>
      </w:tblGrid>
      <w:tr w:rsidR="00643869" w14:paraId="0D3B8B55" w14:textId="3F0A2181" w:rsidTr="00643869">
        <w:trPr>
          <w:trHeight w:val="533"/>
        </w:trPr>
        <w:tc>
          <w:tcPr>
            <w:tcW w:w="2127" w:type="dxa"/>
            <w:gridSpan w:val="2"/>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14:paraId="31A12689" w14:textId="77777777" w:rsidR="00643869" w:rsidRPr="00917D3A" w:rsidRDefault="00643869" w:rsidP="00734A6E">
            <w:pPr>
              <w:pStyle w:val="xxmsonormal"/>
              <w:spacing w:beforeLines="0" w:afterLines="0" w:line="240" w:lineRule="auto"/>
              <w:jc w:val="center"/>
              <w:rPr>
                <w:rFonts w:ascii="Times New Roman" w:hAnsi="Times New Roman" w:cs="Times New Roman"/>
                <w:b/>
                <w:sz w:val="18"/>
              </w:rPr>
            </w:pPr>
            <w:r w:rsidRPr="00917D3A">
              <w:rPr>
                <w:rFonts w:ascii="Times New Roman" w:hAnsi="Times New Roman" w:cs="Times New Roman"/>
                <w:b/>
                <w:sz w:val="18"/>
              </w:rPr>
              <w:t>Solution</w:t>
            </w:r>
          </w:p>
        </w:tc>
        <w:tc>
          <w:tcPr>
            <w:tcW w:w="3638" w:type="dxa"/>
            <w:vMerge w:val="restart"/>
            <w:tcBorders>
              <w:top w:val="single" w:sz="4" w:space="0" w:color="auto"/>
              <w:left w:val="single" w:sz="4" w:space="0" w:color="auto"/>
              <w:right w:val="single" w:sz="4" w:space="0" w:color="auto"/>
            </w:tcBorders>
            <w:shd w:val="clear" w:color="auto" w:fill="F2F2F2" w:themeFill="background1" w:themeFillShade="F2"/>
            <w:vAlign w:val="center"/>
            <w:hideMark/>
          </w:tcPr>
          <w:p w14:paraId="0E50122A" w14:textId="77777777" w:rsidR="00643869" w:rsidRPr="00917D3A" w:rsidRDefault="00643869" w:rsidP="00734A6E">
            <w:pPr>
              <w:pStyle w:val="xxmsonormal"/>
              <w:spacing w:beforeLines="0" w:afterLines="0" w:line="240" w:lineRule="auto"/>
              <w:jc w:val="center"/>
              <w:rPr>
                <w:rFonts w:ascii="Times New Roman" w:hAnsi="Times New Roman" w:cs="Times New Roman"/>
                <w:b/>
                <w:sz w:val="18"/>
              </w:rPr>
            </w:pPr>
            <w:r w:rsidRPr="00917D3A">
              <w:rPr>
                <w:rFonts w:ascii="Times New Roman" w:hAnsi="Times New Roman" w:cs="Times New Roman"/>
                <w:b/>
                <w:sz w:val="18"/>
              </w:rPr>
              <w:t>Potential specification impacts</w:t>
            </w:r>
          </w:p>
        </w:tc>
        <w:tc>
          <w:tcPr>
            <w:tcW w:w="3871"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121B0BD" w14:textId="77777777" w:rsidR="00643869" w:rsidRPr="00917D3A" w:rsidRDefault="00643869" w:rsidP="00734A6E">
            <w:pPr>
              <w:pStyle w:val="xxmsonormal"/>
              <w:spacing w:beforeLines="0" w:afterLines="0" w:line="240" w:lineRule="auto"/>
              <w:jc w:val="center"/>
              <w:rPr>
                <w:rFonts w:ascii="Times New Roman" w:hAnsi="Times New Roman" w:cs="Times New Roman"/>
                <w:b/>
                <w:sz w:val="18"/>
              </w:rPr>
            </w:pPr>
            <w:r>
              <w:rPr>
                <w:rFonts w:ascii="Times New Roman" w:hAnsi="Times New Roman" w:cs="Times New Roman"/>
                <w:b/>
                <w:sz w:val="18"/>
              </w:rPr>
              <w:t>Comparison</w:t>
            </w:r>
          </w:p>
        </w:tc>
      </w:tr>
      <w:tr w:rsidR="00643869" w14:paraId="21438EFD" w14:textId="67D9725A" w:rsidTr="00643869">
        <w:trPr>
          <w:trHeight w:val="533"/>
        </w:trPr>
        <w:tc>
          <w:tcPr>
            <w:tcW w:w="2127" w:type="dxa"/>
            <w:gridSpan w:val="2"/>
            <w:vMerge/>
            <w:tcBorders>
              <w:left w:val="single" w:sz="4" w:space="0" w:color="auto"/>
              <w:bottom w:val="single" w:sz="4" w:space="0" w:color="auto"/>
              <w:right w:val="single" w:sz="4" w:space="0" w:color="auto"/>
            </w:tcBorders>
            <w:shd w:val="clear" w:color="auto" w:fill="F2F2F2" w:themeFill="background1" w:themeFillShade="F2"/>
            <w:vAlign w:val="center"/>
          </w:tcPr>
          <w:p w14:paraId="405CE9F6" w14:textId="77777777" w:rsidR="00643869" w:rsidRPr="00917D3A" w:rsidRDefault="00643869" w:rsidP="00643869">
            <w:pPr>
              <w:pStyle w:val="xxmsonormal"/>
              <w:spacing w:beforeLines="0" w:afterLines="0" w:line="240" w:lineRule="auto"/>
              <w:jc w:val="center"/>
              <w:rPr>
                <w:rFonts w:ascii="Times New Roman" w:hAnsi="Times New Roman" w:cs="Times New Roman"/>
                <w:b/>
                <w:sz w:val="18"/>
              </w:rPr>
            </w:pPr>
          </w:p>
        </w:tc>
        <w:tc>
          <w:tcPr>
            <w:tcW w:w="3638"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4788510B" w14:textId="77777777" w:rsidR="00643869" w:rsidRPr="00917D3A" w:rsidRDefault="00643869" w:rsidP="00643869">
            <w:pPr>
              <w:pStyle w:val="xxmsonormal"/>
              <w:spacing w:beforeLines="0" w:afterLines="0" w:line="240" w:lineRule="auto"/>
              <w:jc w:val="center"/>
              <w:rPr>
                <w:rFonts w:ascii="Times New Roman" w:hAnsi="Times New Roman" w:cs="Times New Roman"/>
                <w:b/>
                <w:sz w:val="18"/>
              </w:rPr>
            </w:pPr>
          </w:p>
        </w:tc>
        <w:tc>
          <w:tcPr>
            <w:tcW w:w="7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399E232" w14:textId="77777777" w:rsidR="00643869" w:rsidRPr="00734A6E" w:rsidRDefault="00643869" w:rsidP="00643869">
            <w:pPr>
              <w:pStyle w:val="xxmsonormal"/>
              <w:spacing w:beforeLines="0" w:afterLines="0" w:line="240" w:lineRule="auto"/>
              <w:jc w:val="center"/>
              <w:rPr>
                <w:rFonts w:ascii="Times New Roman" w:hAnsi="Times New Roman" w:cs="Times New Roman"/>
                <w:b/>
                <w:sz w:val="16"/>
              </w:rPr>
            </w:pPr>
            <w:r w:rsidRPr="00734A6E">
              <w:rPr>
                <w:rFonts w:ascii="Times New Roman" w:hAnsi="Times New Roman" w:cs="Times New Roman"/>
                <w:b/>
                <w:sz w:val="16"/>
              </w:rPr>
              <w:t>Spec impact</w:t>
            </w:r>
          </w:p>
        </w:tc>
        <w:tc>
          <w:tcPr>
            <w:tcW w:w="122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8771C7" w14:textId="31422732" w:rsidR="00643869" w:rsidRPr="00734A6E" w:rsidRDefault="00643869" w:rsidP="00643869">
            <w:pPr>
              <w:pStyle w:val="xxmsonormal"/>
              <w:spacing w:beforeLines="0" w:afterLines="0" w:line="240" w:lineRule="auto"/>
              <w:jc w:val="center"/>
              <w:rPr>
                <w:rFonts w:ascii="Times New Roman" w:hAnsi="Times New Roman" w:cs="Times New Roman"/>
                <w:b/>
                <w:sz w:val="16"/>
              </w:rPr>
            </w:pPr>
            <w:r>
              <w:rPr>
                <w:rFonts w:ascii="Times New Roman" w:hAnsi="Times New Roman" w:cs="Times New Roman"/>
                <w:b/>
                <w:sz w:val="16"/>
              </w:rPr>
              <w:t>Q</w:t>
            </w:r>
            <w:r w:rsidRPr="00315E04">
              <w:rPr>
                <w:rFonts w:ascii="Times New Roman" w:hAnsi="Times New Roman" w:cs="Times New Roman"/>
                <w:b/>
                <w:sz w:val="16"/>
              </w:rPr>
              <w:t xml:space="preserve">uantisation </w:t>
            </w:r>
            <w:r w:rsidRPr="00734A6E">
              <w:rPr>
                <w:rFonts w:ascii="Times New Roman" w:hAnsi="Times New Roman" w:cs="Times New Roman"/>
                <w:b/>
                <w:sz w:val="16"/>
              </w:rPr>
              <w:t>error</w:t>
            </w:r>
          </w:p>
        </w:tc>
        <w:tc>
          <w:tcPr>
            <w:tcW w:w="10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24C26C" w14:textId="1DF3E5B8" w:rsidR="00643869" w:rsidRPr="00734A6E" w:rsidRDefault="00594B1C" w:rsidP="00643869">
            <w:pPr>
              <w:pStyle w:val="xxmsonormal"/>
              <w:spacing w:beforeLines="0" w:afterLines="0" w:line="240" w:lineRule="auto"/>
              <w:jc w:val="center"/>
              <w:rPr>
                <w:rFonts w:ascii="Times New Roman" w:hAnsi="Times New Roman" w:cs="Times New Roman"/>
                <w:b/>
                <w:sz w:val="16"/>
              </w:rPr>
            </w:pPr>
            <w:r>
              <w:rPr>
                <w:rFonts w:ascii="Times New Roman" w:hAnsi="Times New Roman" w:cs="Times New Roman"/>
                <w:b/>
                <w:sz w:val="16"/>
              </w:rPr>
              <w:t>UE c</w:t>
            </w:r>
            <w:r w:rsidR="00643869" w:rsidRPr="00734A6E">
              <w:rPr>
                <w:rFonts w:ascii="Times New Roman" w:hAnsi="Times New Roman" w:cs="Times New Roman"/>
                <w:b/>
                <w:sz w:val="16"/>
              </w:rPr>
              <w:t>omplexity</w:t>
            </w:r>
          </w:p>
        </w:tc>
        <w:tc>
          <w:tcPr>
            <w:tcW w:w="89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04D43E" w14:textId="7EF8610F" w:rsidR="00643869" w:rsidRPr="00734A6E" w:rsidRDefault="00643869" w:rsidP="00643869">
            <w:pPr>
              <w:pStyle w:val="xxmsonormal"/>
              <w:spacing w:beforeLines="0" w:afterLines="0" w:line="240" w:lineRule="auto"/>
              <w:jc w:val="center"/>
              <w:rPr>
                <w:rFonts w:ascii="Times New Roman" w:hAnsi="Times New Roman" w:cs="Times New Roman"/>
                <w:b/>
                <w:sz w:val="16"/>
              </w:rPr>
            </w:pPr>
            <w:r>
              <w:rPr>
                <w:rFonts w:ascii="Times New Roman" w:hAnsi="Times New Roman" w:cs="Times New Roman"/>
                <w:b/>
                <w:sz w:val="16"/>
              </w:rPr>
              <w:t>O</w:t>
            </w:r>
            <w:r w:rsidRPr="00734A6E">
              <w:rPr>
                <w:rFonts w:ascii="Times New Roman" w:hAnsi="Times New Roman" w:cs="Times New Roman"/>
                <w:b/>
                <w:sz w:val="16"/>
              </w:rPr>
              <w:t>verhead</w:t>
            </w:r>
          </w:p>
        </w:tc>
      </w:tr>
      <w:tr w:rsidR="00643869" w14:paraId="1899AC88" w14:textId="19016B9C" w:rsidTr="00643869">
        <w:trPr>
          <w:trHeight w:val="1092"/>
        </w:trPr>
        <w:tc>
          <w:tcPr>
            <w:tcW w:w="993" w:type="dxa"/>
            <w:vMerge w:val="restart"/>
            <w:tcBorders>
              <w:top w:val="single" w:sz="4" w:space="0" w:color="auto"/>
              <w:left w:val="single" w:sz="4" w:space="0" w:color="auto"/>
              <w:right w:val="single" w:sz="4" w:space="0" w:color="auto"/>
            </w:tcBorders>
            <w:vAlign w:val="center"/>
          </w:tcPr>
          <w:p w14:paraId="05125948" w14:textId="3FC6C37F" w:rsidR="00643869" w:rsidRPr="00832A11" w:rsidRDefault="00643869" w:rsidP="00643869">
            <w:pPr>
              <w:pStyle w:val="xxmsonormal"/>
              <w:spacing w:before="120" w:after="120" w:line="240" w:lineRule="auto"/>
              <w:jc w:val="center"/>
              <w:rPr>
                <w:rFonts w:ascii="Times New Roman" w:hAnsi="Times New Roman" w:cs="Times New Roman"/>
                <w:sz w:val="16"/>
                <w:lang w:val="fr-FR"/>
              </w:rPr>
            </w:pPr>
            <w:r>
              <w:rPr>
                <w:rFonts w:ascii="Times New Roman" w:hAnsi="Times New Roman" w:cs="Times New Roman"/>
                <w:sz w:val="16"/>
                <w:lang w:val="fr-FR"/>
              </w:rPr>
              <w:t>Pre-defined BSR tables</w:t>
            </w:r>
          </w:p>
        </w:tc>
        <w:tc>
          <w:tcPr>
            <w:tcW w:w="1134" w:type="dxa"/>
            <w:tcBorders>
              <w:top w:val="single" w:sz="4" w:space="0" w:color="auto"/>
              <w:left w:val="single" w:sz="4" w:space="0" w:color="auto"/>
              <w:right w:val="single" w:sz="4" w:space="0" w:color="auto"/>
            </w:tcBorders>
            <w:vAlign w:val="center"/>
          </w:tcPr>
          <w:p w14:paraId="1EA31D7D" w14:textId="6E96B3B4" w:rsidR="00643869" w:rsidRPr="00896539" w:rsidRDefault="00643869" w:rsidP="00643869">
            <w:pPr>
              <w:pStyle w:val="xxmsonormal"/>
              <w:spacing w:before="120" w:after="120" w:line="240" w:lineRule="auto"/>
              <w:jc w:val="center"/>
              <w:rPr>
                <w:rFonts w:ascii="Times New Roman" w:hAnsi="Times New Roman" w:cs="Times New Roman"/>
                <w:sz w:val="16"/>
                <w:lang w:val="fr-FR"/>
              </w:rPr>
            </w:pPr>
            <w:r>
              <w:rPr>
                <w:rFonts w:ascii="Times New Roman" w:hAnsi="Times New Roman" w:cs="Times New Roman"/>
                <w:sz w:val="16"/>
                <w:lang w:val="fr-FR"/>
              </w:rPr>
              <w:t>Alt 1</w:t>
            </w:r>
            <w:r>
              <w:rPr>
                <w:rFonts w:ascii="Times New Roman" w:hAnsi="Times New Roman" w:cs="Times New Roman" w:hint="eastAsia"/>
                <w:sz w:val="16"/>
                <w:lang w:val="fr-FR"/>
              </w:rPr>
              <w:t>：</w:t>
            </w:r>
            <w:r>
              <w:rPr>
                <w:rFonts w:ascii="Times New Roman" w:hAnsi="Times New Roman" w:cs="Times New Roman" w:hint="eastAsia"/>
                <w:sz w:val="16"/>
                <w:lang w:val="fr-FR"/>
              </w:rPr>
              <w:t xml:space="preserve"> </w:t>
            </w:r>
            <w:r>
              <w:rPr>
                <w:rFonts w:ascii="Times New Roman" w:hAnsi="Times New Roman" w:cs="Times New Roman"/>
                <w:sz w:val="16"/>
                <w:lang w:val="fr-FR"/>
              </w:rPr>
              <w:t>Network indicates which BS table should be used</w:t>
            </w:r>
          </w:p>
        </w:tc>
        <w:tc>
          <w:tcPr>
            <w:tcW w:w="3638" w:type="dxa"/>
            <w:tcBorders>
              <w:top w:val="single" w:sz="4" w:space="0" w:color="auto"/>
              <w:left w:val="single" w:sz="4" w:space="0" w:color="auto"/>
              <w:right w:val="single" w:sz="4" w:space="0" w:color="auto"/>
            </w:tcBorders>
            <w:vAlign w:val="center"/>
          </w:tcPr>
          <w:p w14:paraId="70B93778" w14:textId="299F67D5" w:rsidR="00643869"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832A11">
              <w:rPr>
                <w:rFonts w:ascii="Times New Roman" w:hAnsi="Times New Roman" w:cs="Times New Roman"/>
                <w:sz w:val="16"/>
              </w:rPr>
              <w:t>Specify multiple new BS tables in specification</w:t>
            </w:r>
            <w:r>
              <w:rPr>
                <w:rFonts w:ascii="Times New Roman" w:hAnsi="Times New Roman" w:cs="Times New Roman"/>
                <w:sz w:val="16"/>
              </w:rPr>
              <w:t>.</w:t>
            </w:r>
          </w:p>
          <w:p w14:paraId="533E537F" w14:textId="1A9DF4BB" w:rsidR="00643869"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9B30F0">
              <w:rPr>
                <w:rFonts w:ascii="Times New Roman" w:hAnsi="Times New Roman" w:cs="Times New Roman"/>
                <w:sz w:val="16"/>
              </w:rPr>
              <w:t xml:space="preserve">Mechanism </w:t>
            </w:r>
            <w:r w:rsidRPr="00896539">
              <w:rPr>
                <w:rFonts w:ascii="Times New Roman" w:hAnsi="Times New Roman" w:cs="Times New Roman"/>
                <w:sz w:val="16"/>
              </w:rPr>
              <w:t xml:space="preserve">for network to indicate a BS table </w:t>
            </w:r>
            <w:r w:rsidR="00435816">
              <w:rPr>
                <w:rFonts w:ascii="Times New Roman" w:hAnsi="Times New Roman" w:cs="Times New Roman"/>
                <w:sz w:val="16"/>
              </w:rPr>
              <w:t xml:space="preserve">for use </w:t>
            </w:r>
            <w:r w:rsidRPr="00896539">
              <w:rPr>
                <w:rFonts w:ascii="Times New Roman" w:hAnsi="Times New Roman" w:cs="Times New Roman"/>
                <w:sz w:val="16"/>
              </w:rPr>
              <w:t>to UE</w:t>
            </w:r>
            <w:r>
              <w:rPr>
                <w:rFonts w:ascii="Times New Roman" w:hAnsi="Times New Roman" w:cs="Times New Roman"/>
                <w:sz w:val="16"/>
              </w:rPr>
              <w:t>.</w:t>
            </w:r>
          </w:p>
          <w:p w14:paraId="2BF7DFBF" w14:textId="40896895" w:rsidR="00643869" w:rsidRPr="00832A11"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9B30F0">
              <w:rPr>
                <w:rFonts w:ascii="Times New Roman" w:hAnsi="Times New Roman" w:cs="Times New Roman"/>
                <w:sz w:val="16"/>
              </w:rPr>
              <w:t xml:space="preserve">To enable network to </w:t>
            </w:r>
            <w:r>
              <w:rPr>
                <w:rFonts w:ascii="Times New Roman" w:hAnsi="Times New Roman" w:cs="Times New Roman"/>
                <w:sz w:val="16"/>
              </w:rPr>
              <w:t>indicate a proper BS table</w:t>
            </w:r>
            <w:r w:rsidRPr="009B30F0">
              <w:rPr>
                <w:rFonts w:ascii="Times New Roman" w:hAnsi="Times New Roman" w:cs="Times New Roman"/>
                <w:sz w:val="16"/>
              </w:rPr>
              <w:t xml:space="preserve">, UE may need to collect statistics on some information and </w:t>
            </w:r>
            <w:r>
              <w:rPr>
                <w:rFonts w:ascii="Times New Roman" w:hAnsi="Times New Roman" w:cs="Times New Roman"/>
                <w:sz w:val="16"/>
              </w:rPr>
              <w:t>report</w:t>
            </w:r>
            <w:r w:rsidRPr="009B30F0">
              <w:rPr>
                <w:rFonts w:ascii="Times New Roman" w:hAnsi="Times New Roman" w:cs="Times New Roman"/>
                <w:sz w:val="16"/>
              </w:rPr>
              <w:t xml:space="preserve"> the statistics to the network.</w:t>
            </w:r>
          </w:p>
        </w:tc>
        <w:tc>
          <w:tcPr>
            <w:tcW w:w="750" w:type="dxa"/>
            <w:tcBorders>
              <w:top w:val="single" w:sz="4" w:space="0" w:color="auto"/>
              <w:left w:val="single" w:sz="4" w:space="0" w:color="auto"/>
              <w:right w:val="single" w:sz="4" w:space="0" w:color="auto"/>
            </w:tcBorders>
            <w:vAlign w:val="center"/>
          </w:tcPr>
          <w:p w14:paraId="5F4F6BE4" w14:textId="4E5D2495" w:rsidR="00643869" w:rsidRPr="00832A11" w:rsidRDefault="00643869" w:rsidP="00643869">
            <w:pPr>
              <w:pStyle w:val="xxmsonormal"/>
              <w:spacing w:before="120" w:after="120" w:line="240" w:lineRule="auto"/>
              <w:jc w:val="left"/>
              <w:rPr>
                <w:rFonts w:ascii="Times New Roman" w:hAnsi="Times New Roman" w:cs="Times New Roman"/>
                <w:b/>
                <w:sz w:val="16"/>
              </w:rPr>
            </w:pPr>
            <w:r w:rsidRPr="00832A11">
              <w:rPr>
                <w:rFonts w:ascii="Times New Roman" w:hAnsi="Times New Roman" w:cs="Times New Roman"/>
                <w:sz w:val="16"/>
              </w:rPr>
              <w:t>Normal</w:t>
            </w:r>
          </w:p>
        </w:tc>
        <w:tc>
          <w:tcPr>
            <w:tcW w:w="1221" w:type="dxa"/>
            <w:tcBorders>
              <w:top w:val="single" w:sz="4" w:space="0" w:color="auto"/>
              <w:left w:val="single" w:sz="4" w:space="0" w:color="auto"/>
              <w:right w:val="single" w:sz="4" w:space="0" w:color="auto"/>
            </w:tcBorders>
            <w:vAlign w:val="center"/>
          </w:tcPr>
          <w:p w14:paraId="5D4AF4C9" w14:textId="77777777" w:rsidR="00643869" w:rsidRPr="00BF07A6" w:rsidRDefault="00643869" w:rsidP="00643869">
            <w:pPr>
              <w:pStyle w:val="xxmsonormal"/>
              <w:spacing w:before="120" w:after="120" w:line="240" w:lineRule="auto"/>
              <w:jc w:val="left"/>
              <w:rPr>
                <w:rFonts w:ascii="Times New Roman" w:hAnsi="Times New Roman" w:cs="Times New Roman"/>
                <w:sz w:val="16"/>
              </w:rPr>
            </w:pPr>
            <w:r>
              <w:rPr>
                <w:rFonts w:ascii="Times New Roman" w:hAnsi="Times New Roman" w:cs="Times New Roman"/>
                <w:sz w:val="16"/>
              </w:rPr>
              <w:t>High</w:t>
            </w:r>
            <w:r w:rsidRPr="00BF07A6">
              <w:rPr>
                <w:rFonts w:ascii="Times New Roman" w:hAnsi="Times New Roman" w:cs="Times New Roman"/>
                <w:sz w:val="16"/>
              </w:rPr>
              <w:t xml:space="preserve"> (if no statistics report)</w:t>
            </w:r>
          </w:p>
          <w:p w14:paraId="1F9DA2DB" w14:textId="77777777" w:rsidR="00643869" w:rsidRPr="00BF07A6" w:rsidRDefault="00643869" w:rsidP="00643869">
            <w:pPr>
              <w:pStyle w:val="xxmsonormal"/>
              <w:spacing w:before="120" w:after="120" w:line="240" w:lineRule="auto"/>
              <w:jc w:val="left"/>
              <w:rPr>
                <w:rFonts w:ascii="Times New Roman" w:hAnsi="Times New Roman" w:cs="Times New Roman"/>
                <w:sz w:val="16"/>
              </w:rPr>
            </w:pPr>
            <w:r w:rsidRPr="00BF07A6">
              <w:rPr>
                <w:rFonts w:ascii="Times New Roman" w:hAnsi="Times New Roman" w:cs="Times New Roman"/>
                <w:sz w:val="16"/>
              </w:rPr>
              <w:t>or</w:t>
            </w:r>
          </w:p>
          <w:p w14:paraId="04EAEAF0" w14:textId="7D7D6B3F" w:rsidR="00643869" w:rsidRPr="00832A11" w:rsidRDefault="00643869" w:rsidP="00643869">
            <w:pPr>
              <w:pStyle w:val="xxmsonormal"/>
              <w:spacing w:before="120" w:after="120" w:line="240" w:lineRule="auto"/>
              <w:jc w:val="left"/>
              <w:rPr>
                <w:rFonts w:ascii="Times New Roman" w:hAnsi="Times New Roman" w:cs="Times New Roman"/>
                <w:sz w:val="16"/>
              </w:rPr>
            </w:pPr>
            <w:r w:rsidRPr="00BF07A6">
              <w:rPr>
                <w:rFonts w:ascii="Times New Roman" w:hAnsi="Times New Roman" w:cs="Times New Roman"/>
                <w:sz w:val="16"/>
              </w:rPr>
              <w:t>Normal (statistics based)</w:t>
            </w:r>
          </w:p>
        </w:tc>
        <w:tc>
          <w:tcPr>
            <w:tcW w:w="1008" w:type="dxa"/>
            <w:tcBorders>
              <w:top w:val="single" w:sz="4" w:space="0" w:color="auto"/>
              <w:left w:val="single" w:sz="4" w:space="0" w:color="auto"/>
              <w:right w:val="single" w:sz="4" w:space="0" w:color="auto"/>
            </w:tcBorders>
            <w:shd w:val="clear" w:color="auto" w:fill="auto"/>
            <w:vAlign w:val="center"/>
          </w:tcPr>
          <w:p w14:paraId="4343BC40" w14:textId="4F8838DC"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Simple</w:t>
            </w:r>
          </w:p>
        </w:tc>
        <w:tc>
          <w:tcPr>
            <w:tcW w:w="892" w:type="dxa"/>
            <w:tcBorders>
              <w:top w:val="single" w:sz="4" w:space="0" w:color="auto"/>
              <w:left w:val="single" w:sz="4" w:space="0" w:color="auto"/>
              <w:right w:val="single" w:sz="4" w:space="0" w:color="auto"/>
            </w:tcBorders>
            <w:vAlign w:val="center"/>
          </w:tcPr>
          <w:p w14:paraId="6689EE0D" w14:textId="30C08F4C"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Low</w:t>
            </w:r>
          </w:p>
        </w:tc>
      </w:tr>
      <w:tr w:rsidR="00643869" w14:paraId="53001EC2" w14:textId="6CE15D8D" w:rsidTr="00643869">
        <w:trPr>
          <w:trHeight w:val="406"/>
        </w:trPr>
        <w:tc>
          <w:tcPr>
            <w:tcW w:w="993" w:type="dxa"/>
            <w:vMerge/>
            <w:tcBorders>
              <w:left w:val="single" w:sz="4" w:space="0" w:color="auto"/>
              <w:bottom w:val="single" w:sz="4" w:space="0" w:color="auto"/>
              <w:right w:val="single" w:sz="4" w:space="0" w:color="auto"/>
            </w:tcBorders>
            <w:vAlign w:val="center"/>
            <w:hideMark/>
          </w:tcPr>
          <w:p w14:paraId="37D14D03" w14:textId="3AC8CE40" w:rsidR="00643869" w:rsidRPr="00832A11" w:rsidRDefault="00643869" w:rsidP="00643869">
            <w:pPr>
              <w:pStyle w:val="xxmsonormal"/>
              <w:spacing w:before="120" w:after="120" w:line="240" w:lineRule="auto"/>
              <w:jc w:val="center"/>
              <w:rPr>
                <w:rFonts w:ascii="Times New Roman" w:hAnsi="Times New Roman" w:cs="Times New Roman"/>
                <w:sz w:val="16"/>
                <w:lang w:val="fr-FR"/>
              </w:rPr>
            </w:pPr>
          </w:p>
        </w:tc>
        <w:tc>
          <w:tcPr>
            <w:tcW w:w="1134" w:type="dxa"/>
            <w:tcBorders>
              <w:left w:val="single" w:sz="4" w:space="0" w:color="auto"/>
              <w:bottom w:val="single" w:sz="4" w:space="0" w:color="auto"/>
              <w:right w:val="single" w:sz="4" w:space="0" w:color="auto"/>
            </w:tcBorders>
            <w:vAlign w:val="center"/>
          </w:tcPr>
          <w:p w14:paraId="179E1D80" w14:textId="2EA71A6B" w:rsidR="00643869" w:rsidRPr="00896539" w:rsidRDefault="00643869" w:rsidP="00643869">
            <w:pPr>
              <w:pStyle w:val="xxmsonormal"/>
              <w:spacing w:before="120" w:after="120" w:line="240" w:lineRule="auto"/>
              <w:jc w:val="center"/>
              <w:rPr>
                <w:rFonts w:ascii="Times New Roman" w:hAnsi="Times New Roman" w:cs="Times New Roman"/>
                <w:sz w:val="16"/>
                <w:lang w:val="fr-FR"/>
              </w:rPr>
            </w:pPr>
            <w:r>
              <w:rPr>
                <w:rFonts w:ascii="Times New Roman" w:hAnsi="Times New Roman" w:cs="Times New Roman" w:hint="eastAsia"/>
                <w:sz w:val="16"/>
                <w:lang w:val="fr-FR"/>
              </w:rPr>
              <w:t>Alt</w:t>
            </w:r>
            <w:r>
              <w:rPr>
                <w:rFonts w:ascii="Times New Roman" w:hAnsi="Times New Roman" w:cs="Times New Roman"/>
                <w:sz w:val="16"/>
                <w:lang w:val="fr-FR"/>
              </w:rPr>
              <w:t xml:space="preserve"> 2: </w:t>
            </w:r>
            <w:r>
              <w:rPr>
                <w:rFonts w:ascii="Times New Roman" w:hAnsi="Times New Roman" w:cs="Times New Roman" w:hint="eastAsia"/>
                <w:sz w:val="16"/>
                <w:lang w:val="fr-FR"/>
              </w:rPr>
              <w:t>U</w:t>
            </w:r>
            <w:r>
              <w:rPr>
                <w:rFonts w:ascii="Times New Roman" w:hAnsi="Times New Roman" w:cs="Times New Roman"/>
                <w:sz w:val="16"/>
                <w:lang w:val="fr-FR"/>
              </w:rPr>
              <w:t>E selects a BS table</w:t>
            </w:r>
          </w:p>
        </w:tc>
        <w:tc>
          <w:tcPr>
            <w:tcW w:w="3638" w:type="dxa"/>
            <w:tcBorders>
              <w:left w:val="single" w:sz="4" w:space="0" w:color="auto"/>
              <w:bottom w:val="single" w:sz="4" w:space="0" w:color="auto"/>
              <w:right w:val="single" w:sz="4" w:space="0" w:color="auto"/>
            </w:tcBorders>
            <w:vAlign w:val="center"/>
            <w:hideMark/>
          </w:tcPr>
          <w:p w14:paraId="0987D161" w14:textId="77777777" w:rsidR="00643869"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9B30F0">
              <w:rPr>
                <w:rFonts w:ascii="Times New Roman" w:hAnsi="Times New Roman" w:cs="Times New Roman"/>
                <w:sz w:val="16"/>
              </w:rPr>
              <w:t>Specify multiple new BS tables in specification</w:t>
            </w:r>
          </w:p>
          <w:p w14:paraId="266DEC71" w14:textId="77777777" w:rsidR="00643869"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896539">
              <w:rPr>
                <w:rFonts w:ascii="Times New Roman" w:hAnsi="Times New Roman" w:cs="Times New Roman"/>
                <w:sz w:val="16"/>
              </w:rPr>
              <w:t>Mechanism</w:t>
            </w:r>
            <w:r w:rsidRPr="0058209B">
              <w:rPr>
                <w:rFonts w:ascii="Times New Roman" w:hAnsi="Times New Roman" w:cs="Times New Roman"/>
                <w:sz w:val="16"/>
              </w:rPr>
              <w:t xml:space="preserve"> for UE to </w:t>
            </w:r>
            <w:r>
              <w:rPr>
                <w:rFonts w:ascii="Times New Roman" w:hAnsi="Times New Roman" w:cs="Times New Roman"/>
                <w:sz w:val="16"/>
              </w:rPr>
              <w:t>select a BS table</w:t>
            </w:r>
          </w:p>
          <w:p w14:paraId="1E8EAF97" w14:textId="49B2CB33" w:rsidR="00643869" w:rsidRPr="00832A11"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9B30F0">
              <w:rPr>
                <w:rFonts w:ascii="Times New Roman" w:hAnsi="Times New Roman" w:cs="Times New Roman"/>
                <w:sz w:val="16"/>
              </w:rPr>
              <w:t xml:space="preserve">Mechanism </w:t>
            </w:r>
            <w:r>
              <w:rPr>
                <w:rFonts w:ascii="Times New Roman" w:hAnsi="Times New Roman" w:cs="Times New Roman"/>
                <w:sz w:val="16"/>
              </w:rPr>
              <w:t>for UE to indicates the selected BS table</w:t>
            </w:r>
          </w:p>
        </w:tc>
        <w:tc>
          <w:tcPr>
            <w:tcW w:w="750" w:type="dxa"/>
            <w:tcBorders>
              <w:left w:val="single" w:sz="4" w:space="0" w:color="auto"/>
              <w:bottom w:val="single" w:sz="4" w:space="0" w:color="auto"/>
              <w:right w:val="single" w:sz="4" w:space="0" w:color="auto"/>
            </w:tcBorders>
            <w:vAlign w:val="center"/>
            <w:hideMark/>
          </w:tcPr>
          <w:p w14:paraId="62F3078C" w14:textId="6B2A356C" w:rsidR="00643869" w:rsidRPr="00643869"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Normal</w:t>
            </w:r>
          </w:p>
        </w:tc>
        <w:tc>
          <w:tcPr>
            <w:tcW w:w="1221" w:type="dxa"/>
            <w:tcBorders>
              <w:left w:val="single" w:sz="4" w:space="0" w:color="auto"/>
              <w:bottom w:val="single" w:sz="4" w:space="0" w:color="auto"/>
              <w:right w:val="single" w:sz="4" w:space="0" w:color="auto"/>
            </w:tcBorders>
            <w:vAlign w:val="center"/>
          </w:tcPr>
          <w:p w14:paraId="5706CC99" w14:textId="693B0F15"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Normal</w:t>
            </w:r>
          </w:p>
        </w:tc>
        <w:tc>
          <w:tcPr>
            <w:tcW w:w="1008" w:type="dxa"/>
            <w:tcBorders>
              <w:left w:val="single" w:sz="4" w:space="0" w:color="auto"/>
              <w:bottom w:val="single" w:sz="4" w:space="0" w:color="auto"/>
              <w:right w:val="single" w:sz="4" w:space="0" w:color="auto"/>
            </w:tcBorders>
            <w:vAlign w:val="center"/>
          </w:tcPr>
          <w:p w14:paraId="3AE3DF73" w14:textId="19BE764B"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Complex</w:t>
            </w:r>
          </w:p>
        </w:tc>
        <w:tc>
          <w:tcPr>
            <w:tcW w:w="892" w:type="dxa"/>
            <w:tcBorders>
              <w:left w:val="single" w:sz="4" w:space="0" w:color="auto"/>
              <w:bottom w:val="single" w:sz="4" w:space="0" w:color="auto"/>
              <w:right w:val="single" w:sz="4" w:space="0" w:color="auto"/>
            </w:tcBorders>
            <w:vAlign w:val="center"/>
          </w:tcPr>
          <w:p w14:paraId="1CCEE5A2" w14:textId="3ACCD0AC" w:rsidR="00643869" w:rsidRPr="00832A11" w:rsidRDefault="00643869" w:rsidP="00643869">
            <w:pPr>
              <w:pStyle w:val="xxmsonormal"/>
              <w:spacing w:before="120" w:after="120" w:line="240" w:lineRule="auto"/>
              <w:jc w:val="left"/>
              <w:rPr>
                <w:rFonts w:ascii="Times New Roman" w:hAnsi="Times New Roman" w:cs="Times New Roman"/>
                <w:sz w:val="16"/>
              </w:rPr>
            </w:pPr>
            <w:r>
              <w:rPr>
                <w:rFonts w:ascii="Times New Roman" w:hAnsi="Times New Roman" w:cs="Times New Roman"/>
                <w:sz w:val="16"/>
              </w:rPr>
              <w:t>N</w:t>
            </w:r>
            <w:r w:rsidRPr="00832A11">
              <w:rPr>
                <w:rFonts w:ascii="Times New Roman" w:hAnsi="Times New Roman" w:cs="Times New Roman"/>
                <w:sz w:val="16"/>
              </w:rPr>
              <w:t>ormal</w:t>
            </w:r>
          </w:p>
        </w:tc>
      </w:tr>
      <w:tr w:rsidR="00643869" w14:paraId="79DAB3EC" w14:textId="7C6654A4" w:rsidTr="00643869">
        <w:trPr>
          <w:trHeight w:val="1933"/>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6A8EC77" w14:textId="4746C5EE" w:rsidR="00643869" w:rsidRPr="00832A11" w:rsidRDefault="005A0B72" w:rsidP="00643869">
            <w:pPr>
              <w:pStyle w:val="xxmsonormal"/>
              <w:spacing w:before="120" w:after="120" w:line="240" w:lineRule="auto"/>
              <w:jc w:val="center"/>
              <w:rPr>
                <w:rFonts w:ascii="Times New Roman" w:hAnsi="Times New Roman" w:cs="Times New Roman"/>
                <w:sz w:val="16"/>
              </w:rPr>
            </w:pPr>
            <w:r>
              <w:rPr>
                <w:rFonts w:ascii="Times New Roman" w:hAnsi="Times New Roman" w:cs="Times New Roman"/>
                <w:sz w:val="16"/>
                <w:lang w:val="fr-FR"/>
              </w:rPr>
              <w:t xml:space="preserve">Generated </w:t>
            </w:r>
            <w:r w:rsidR="00643869">
              <w:rPr>
                <w:rFonts w:ascii="Times New Roman" w:hAnsi="Times New Roman" w:cs="Times New Roman"/>
                <w:sz w:val="16"/>
                <w:lang w:val="fr-FR"/>
              </w:rPr>
              <w:t xml:space="preserve"> BSR table</w:t>
            </w:r>
            <w:r>
              <w:rPr>
                <w:rFonts w:ascii="Times New Roman" w:hAnsi="Times New Roman" w:cs="Times New Roman"/>
                <w:sz w:val="16"/>
                <w:lang w:val="fr-FR"/>
              </w:rPr>
              <w:t>s</w:t>
            </w:r>
          </w:p>
        </w:tc>
        <w:tc>
          <w:tcPr>
            <w:tcW w:w="1134" w:type="dxa"/>
            <w:tcBorders>
              <w:top w:val="single" w:sz="4" w:space="0" w:color="auto"/>
              <w:left w:val="single" w:sz="4" w:space="0" w:color="auto"/>
              <w:bottom w:val="single" w:sz="4" w:space="0" w:color="auto"/>
              <w:right w:val="single" w:sz="4" w:space="0" w:color="auto"/>
            </w:tcBorders>
            <w:vAlign w:val="center"/>
          </w:tcPr>
          <w:p w14:paraId="598471F6" w14:textId="1F8A051C" w:rsidR="00643869" w:rsidRPr="00832A11" w:rsidRDefault="00643869" w:rsidP="00643869">
            <w:pPr>
              <w:pStyle w:val="xxmsonormal"/>
              <w:spacing w:before="120" w:after="120" w:line="240" w:lineRule="auto"/>
              <w:jc w:val="center"/>
              <w:rPr>
                <w:rFonts w:ascii="Times New Roman" w:hAnsi="Times New Roman" w:cs="Times New Roman"/>
                <w:sz w:val="16"/>
              </w:rPr>
            </w:pPr>
            <w:r>
              <w:rPr>
                <w:rFonts w:ascii="Times New Roman" w:hAnsi="Times New Roman" w:cs="Times New Roman"/>
                <w:sz w:val="16"/>
              </w:rPr>
              <w:t xml:space="preserve">Alt 1: </w:t>
            </w:r>
            <w:r w:rsidRPr="00832A11">
              <w:rPr>
                <w:rFonts w:ascii="Times New Roman" w:hAnsi="Times New Roman" w:cs="Times New Roman"/>
                <w:sz w:val="16"/>
              </w:rPr>
              <w:t>one index solution</w:t>
            </w:r>
          </w:p>
        </w:tc>
        <w:tc>
          <w:tcPr>
            <w:tcW w:w="3638" w:type="dxa"/>
            <w:tcBorders>
              <w:top w:val="single" w:sz="4" w:space="0" w:color="auto"/>
              <w:left w:val="single" w:sz="4" w:space="0" w:color="auto"/>
              <w:bottom w:val="single" w:sz="4" w:space="0" w:color="auto"/>
              <w:right w:val="single" w:sz="4" w:space="0" w:color="auto"/>
            </w:tcBorders>
            <w:vAlign w:val="center"/>
            <w:hideMark/>
          </w:tcPr>
          <w:p w14:paraId="4914D750" w14:textId="6EE594AC" w:rsidR="00643869" w:rsidRPr="00832A11"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832A11">
              <w:rPr>
                <w:rFonts w:ascii="Times New Roman" w:hAnsi="Times New Roman" w:cs="Times New Roman"/>
                <w:sz w:val="16"/>
              </w:rPr>
              <w:t>Network configur</w:t>
            </w:r>
            <w:r>
              <w:rPr>
                <w:rFonts w:ascii="Times New Roman" w:hAnsi="Times New Roman" w:cs="Times New Roman"/>
                <w:sz w:val="16"/>
              </w:rPr>
              <w:t>ation of</w:t>
            </w:r>
            <w:r w:rsidRPr="00832A11">
              <w:rPr>
                <w:rFonts w:ascii="Times New Roman" w:hAnsi="Times New Roman" w:cs="Times New Roman"/>
                <w:sz w:val="16"/>
              </w:rPr>
              <w:t xml:space="preserve"> </w:t>
            </w:r>
            <w:r>
              <w:rPr>
                <w:rFonts w:ascii="Times New Roman" w:hAnsi="Times New Roman" w:cs="Times New Roman"/>
                <w:sz w:val="16"/>
              </w:rPr>
              <w:t xml:space="preserve">the </w:t>
            </w:r>
            <w:r w:rsidRPr="00832A11">
              <w:rPr>
                <w:rFonts w:ascii="Times New Roman" w:hAnsi="Times New Roman" w:cs="Times New Roman"/>
                <w:sz w:val="16"/>
              </w:rPr>
              <w:t xml:space="preserve">parameters for generating new BS table to </w:t>
            </w:r>
            <w:r>
              <w:rPr>
                <w:rFonts w:ascii="Times New Roman" w:hAnsi="Times New Roman" w:cs="Times New Roman"/>
                <w:sz w:val="16"/>
              </w:rPr>
              <w:t xml:space="preserve">the </w:t>
            </w:r>
            <w:r w:rsidRPr="00832A11">
              <w:rPr>
                <w:rFonts w:ascii="Times New Roman" w:hAnsi="Times New Roman" w:cs="Times New Roman"/>
                <w:sz w:val="16"/>
              </w:rPr>
              <w:t>UE.</w:t>
            </w:r>
          </w:p>
          <w:p w14:paraId="3F94F5F3" w14:textId="77777777" w:rsidR="00643869" w:rsidRPr="00832A11"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832A11">
              <w:rPr>
                <w:rFonts w:ascii="Times New Roman" w:hAnsi="Times New Roman" w:cs="Times New Roman"/>
                <w:sz w:val="16"/>
              </w:rPr>
              <w:t>Specify how to generate new BS table based on these parameters.</w:t>
            </w:r>
          </w:p>
          <w:p w14:paraId="50AC359B" w14:textId="161F0A3F" w:rsidR="00643869" w:rsidRPr="00832A11"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rPr>
            </w:pPr>
            <w:r w:rsidRPr="00832A11">
              <w:rPr>
                <w:rFonts w:ascii="Times New Roman" w:hAnsi="Times New Roman" w:cs="Times New Roman"/>
                <w:sz w:val="16"/>
              </w:rPr>
              <w:t xml:space="preserve">To enable network to configure proper parameters, </w:t>
            </w:r>
            <w:r>
              <w:rPr>
                <w:rFonts w:ascii="Times New Roman" w:hAnsi="Times New Roman" w:cs="Times New Roman"/>
                <w:sz w:val="16"/>
              </w:rPr>
              <w:t xml:space="preserve">the </w:t>
            </w:r>
            <w:r w:rsidRPr="00832A11">
              <w:rPr>
                <w:rFonts w:ascii="Times New Roman" w:hAnsi="Times New Roman" w:cs="Times New Roman"/>
                <w:sz w:val="16"/>
              </w:rPr>
              <w:t xml:space="preserve">UE may need to </w:t>
            </w:r>
            <w:r>
              <w:rPr>
                <w:rFonts w:ascii="Times New Roman" w:hAnsi="Times New Roman" w:cs="Times New Roman"/>
                <w:sz w:val="16"/>
              </w:rPr>
              <w:t>report</w:t>
            </w:r>
            <w:r w:rsidRPr="00832A11">
              <w:rPr>
                <w:rFonts w:ascii="Times New Roman" w:hAnsi="Times New Roman" w:cs="Times New Roman"/>
                <w:sz w:val="16"/>
              </w:rPr>
              <w:t xml:space="preserve"> the </w:t>
            </w:r>
            <w:r>
              <w:rPr>
                <w:rFonts w:ascii="Times New Roman" w:hAnsi="Times New Roman" w:cs="Times New Roman"/>
                <w:sz w:val="16"/>
              </w:rPr>
              <w:t xml:space="preserve">data/frame size </w:t>
            </w:r>
            <w:r w:rsidRPr="00832A11">
              <w:rPr>
                <w:rFonts w:ascii="Times New Roman" w:hAnsi="Times New Roman" w:cs="Times New Roman"/>
                <w:sz w:val="16"/>
              </w:rPr>
              <w:t>statistics to the network.</w:t>
            </w:r>
          </w:p>
        </w:tc>
        <w:tc>
          <w:tcPr>
            <w:tcW w:w="750" w:type="dxa"/>
            <w:tcBorders>
              <w:top w:val="single" w:sz="4" w:space="0" w:color="auto"/>
              <w:left w:val="single" w:sz="4" w:space="0" w:color="auto"/>
              <w:bottom w:val="single" w:sz="4" w:space="0" w:color="auto"/>
              <w:right w:val="single" w:sz="4" w:space="0" w:color="auto"/>
            </w:tcBorders>
            <w:vAlign w:val="center"/>
            <w:hideMark/>
          </w:tcPr>
          <w:p w14:paraId="79915C56" w14:textId="77777777"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High</w:t>
            </w:r>
          </w:p>
        </w:tc>
        <w:tc>
          <w:tcPr>
            <w:tcW w:w="1221" w:type="dxa"/>
            <w:tcBorders>
              <w:top w:val="single" w:sz="4" w:space="0" w:color="auto"/>
              <w:left w:val="single" w:sz="4" w:space="0" w:color="auto"/>
              <w:bottom w:val="single" w:sz="4" w:space="0" w:color="auto"/>
              <w:right w:val="single" w:sz="4" w:space="0" w:color="auto"/>
            </w:tcBorders>
            <w:vAlign w:val="center"/>
          </w:tcPr>
          <w:p w14:paraId="416F3249" w14:textId="77777777" w:rsidR="00643869" w:rsidRPr="00BF07A6" w:rsidRDefault="00643869" w:rsidP="00643869">
            <w:pPr>
              <w:pStyle w:val="xxmsonormal"/>
              <w:spacing w:before="120" w:after="120" w:line="240" w:lineRule="auto"/>
              <w:jc w:val="left"/>
              <w:rPr>
                <w:rFonts w:ascii="Times New Roman" w:hAnsi="Times New Roman" w:cs="Times New Roman"/>
                <w:sz w:val="16"/>
              </w:rPr>
            </w:pPr>
            <w:r>
              <w:rPr>
                <w:rFonts w:ascii="Times New Roman" w:hAnsi="Times New Roman" w:cs="Times New Roman"/>
                <w:sz w:val="16"/>
              </w:rPr>
              <w:t>High</w:t>
            </w:r>
            <w:r w:rsidRPr="00BF07A6">
              <w:rPr>
                <w:rFonts w:ascii="Times New Roman" w:hAnsi="Times New Roman" w:cs="Times New Roman"/>
                <w:sz w:val="16"/>
              </w:rPr>
              <w:t xml:space="preserve"> (if no statistics report)</w:t>
            </w:r>
          </w:p>
          <w:p w14:paraId="61E8F27C" w14:textId="77777777" w:rsidR="00643869" w:rsidRPr="00BF07A6" w:rsidRDefault="00643869" w:rsidP="00643869">
            <w:pPr>
              <w:pStyle w:val="xxmsonormal"/>
              <w:spacing w:before="120" w:after="120" w:line="240" w:lineRule="auto"/>
              <w:jc w:val="left"/>
              <w:rPr>
                <w:rFonts w:ascii="Times New Roman" w:hAnsi="Times New Roman" w:cs="Times New Roman"/>
                <w:sz w:val="16"/>
              </w:rPr>
            </w:pPr>
            <w:r w:rsidRPr="00BF07A6">
              <w:rPr>
                <w:rFonts w:ascii="Times New Roman" w:hAnsi="Times New Roman" w:cs="Times New Roman"/>
                <w:sz w:val="16"/>
              </w:rPr>
              <w:t>or</w:t>
            </w:r>
          </w:p>
          <w:p w14:paraId="348F2B5D" w14:textId="40AB6254" w:rsidR="00643869" w:rsidRPr="00832A11" w:rsidRDefault="00643869" w:rsidP="00643869">
            <w:pPr>
              <w:pStyle w:val="xxmsonormal"/>
              <w:spacing w:before="120" w:after="120" w:line="240" w:lineRule="auto"/>
              <w:jc w:val="left"/>
              <w:rPr>
                <w:rFonts w:ascii="Times New Roman" w:hAnsi="Times New Roman" w:cs="Times New Roman"/>
                <w:sz w:val="16"/>
              </w:rPr>
            </w:pPr>
            <w:r w:rsidRPr="00BF07A6">
              <w:rPr>
                <w:rFonts w:ascii="Times New Roman" w:hAnsi="Times New Roman" w:cs="Times New Roman"/>
                <w:sz w:val="16"/>
              </w:rPr>
              <w:t>Normal (statistics based)</w:t>
            </w:r>
          </w:p>
        </w:tc>
        <w:tc>
          <w:tcPr>
            <w:tcW w:w="1008" w:type="dxa"/>
            <w:tcBorders>
              <w:top w:val="single" w:sz="4" w:space="0" w:color="auto"/>
              <w:left w:val="single" w:sz="4" w:space="0" w:color="auto"/>
              <w:bottom w:val="single" w:sz="4" w:space="0" w:color="auto"/>
              <w:right w:val="single" w:sz="4" w:space="0" w:color="auto"/>
            </w:tcBorders>
            <w:vAlign w:val="center"/>
          </w:tcPr>
          <w:p w14:paraId="737F688C" w14:textId="09E7FDD8"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Complex</w:t>
            </w:r>
          </w:p>
        </w:tc>
        <w:tc>
          <w:tcPr>
            <w:tcW w:w="892" w:type="dxa"/>
            <w:tcBorders>
              <w:top w:val="single" w:sz="4" w:space="0" w:color="auto"/>
              <w:left w:val="single" w:sz="4" w:space="0" w:color="auto"/>
              <w:bottom w:val="single" w:sz="4" w:space="0" w:color="auto"/>
              <w:right w:val="single" w:sz="4" w:space="0" w:color="auto"/>
            </w:tcBorders>
            <w:vAlign w:val="center"/>
          </w:tcPr>
          <w:p w14:paraId="7CCA0545" w14:textId="24020C54"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Low</w:t>
            </w:r>
          </w:p>
        </w:tc>
      </w:tr>
      <w:tr w:rsidR="00643869" w14:paraId="75E85B9A" w14:textId="73ED705E" w:rsidTr="00643869">
        <w:trPr>
          <w:trHeight w:val="846"/>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563568AF" w14:textId="77777777" w:rsidR="00643869" w:rsidRPr="00832A11" w:rsidRDefault="00643869" w:rsidP="00643869">
            <w:pPr>
              <w:spacing w:after="0"/>
              <w:rPr>
                <w:kern w:val="2"/>
                <w:sz w:val="16"/>
                <w:lang w:val="en-US"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59FDD677" w14:textId="09A97C93" w:rsidR="00643869" w:rsidRPr="00832A11" w:rsidRDefault="00643869" w:rsidP="00643869">
            <w:pPr>
              <w:pStyle w:val="xxmsonormal"/>
              <w:spacing w:before="120" w:after="120" w:line="240" w:lineRule="auto"/>
              <w:jc w:val="center"/>
              <w:rPr>
                <w:rFonts w:ascii="Times New Roman" w:hAnsi="Times New Roman" w:cs="Times New Roman"/>
                <w:sz w:val="16"/>
              </w:rPr>
            </w:pPr>
            <w:r>
              <w:rPr>
                <w:rFonts w:ascii="Times New Roman" w:hAnsi="Times New Roman" w:cs="Times New Roman"/>
                <w:sz w:val="16"/>
              </w:rPr>
              <w:t xml:space="preserve">Alt 2: </w:t>
            </w:r>
            <w:r w:rsidRPr="00832A11">
              <w:rPr>
                <w:rFonts w:ascii="Times New Roman" w:hAnsi="Times New Roman" w:cs="Times New Roman"/>
                <w:sz w:val="16"/>
              </w:rPr>
              <w:t>two indexes solution</w:t>
            </w:r>
          </w:p>
        </w:tc>
        <w:tc>
          <w:tcPr>
            <w:tcW w:w="3638" w:type="dxa"/>
            <w:tcBorders>
              <w:top w:val="single" w:sz="4" w:space="0" w:color="auto"/>
              <w:left w:val="single" w:sz="4" w:space="0" w:color="auto"/>
              <w:bottom w:val="single" w:sz="4" w:space="0" w:color="auto"/>
              <w:right w:val="single" w:sz="4" w:space="0" w:color="auto"/>
            </w:tcBorders>
            <w:vAlign w:val="center"/>
            <w:hideMark/>
          </w:tcPr>
          <w:p w14:paraId="7A198BB6" w14:textId="7A5EC619" w:rsidR="00643869" w:rsidRPr="00832A11" w:rsidRDefault="00DA593F" w:rsidP="00643869">
            <w:pPr>
              <w:pStyle w:val="xxmsonormal"/>
              <w:numPr>
                <w:ilvl w:val="0"/>
                <w:numId w:val="18"/>
              </w:numPr>
              <w:spacing w:before="120" w:after="120" w:line="240" w:lineRule="auto"/>
              <w:ind w:left="227" w:hanging="227"/>
              <w:jc w:val="left"/>
              <w:rPr>
                <w:rFonts w:ascii="Times New Roman" w:hAnsi="Times New Roman" w:cs="Times New Roman"/>
                <w:sz w:val="16"/>
                <w:lang w:val="fr-FR"/>
              </w:rPr>
            </w:pPr>
            <w:r>
              <w:rPr>
                <w:rFonts w:ascii="Times New Roman" w:hAnsi="Times New Roman" w:cs="Times New Roman"/>
                <w:sz w:val="16"/>
              </w:rPr>
              <w:t xml:space="preserve">Define a new BSR MAC CE format with </w:t>
            </w:r>
            <w:r w:rsidR="00741D9A">
              <w:rPr>
                <w:rFonts w:ascii="Times New Roman" w:hAnsi="Times New Roman" w:cs="Times New Roman"/>
                <w:sz w:val="16"/>
                <w:lang w:val="fr-FR"/>
              </w:rPr>
              <w:t>two indexes</w:t>
            </w:r>
            <w:r w:rsidR="000642F7">
              <w:rPr>
                <w:rFonts w:ascii="Times New Roman" w:hAnsi="Times New Roman" w:cs="Times New Roman"/>
                <w:sz w:val="16"/>
                <w:lang w:val="fr-FR"/>
              </w:rPr>
              <w:t xml:space="preserve"> (one pointing to the legacy BSR table and the other</w:t>
            </w:r>
            <w:r w:rsidR="003268AB">
              <w:rPr>
                <w:rFonts w:ascii="Times New Roman" w:hAnsi="Times New Roman" w:cs="Times New Roman"/>
                <w:sz w:val="16"/>
                <w:lang w:val="fr-FR"/>
              </w:rPr>
              <w:t xml:space="preserve"> one</w:t>
            </w:r>
            <w:r w:rsidR="000642F7">
              <w:rPr>
                <w:rFonts w:ascii="Times New Roman" w:hAnsi="Times New Roman" w:cs="Times New Roman"/>
                <w:sz w:val="16"/>
                <w:lang w:val="fr-FR"/>
              </w:rPr>
              <w:t xml:space="preserve"> pointing to a new table)</w:t>
            </w:r>
            <w:r w:rsidR="00643869" w:rsidRPr="00832A11">
              <w:rPr>
                <w:rFonts w:ascii="Times New Roman" w:hAnsi="Times New Roman" w:cs="Times New Roman"/>
                <w:sz w:val="16"/>
                <w:lang w:val="fr-FR"/>
              </w:rPr>
              <w:t>.</w:t>
            </w:r>
          </w:p>
          <w:p w14:paraId="4111C851" w14:textId="347A6B8B" w:rsidR="00643869" w:rsidRPr="00832A11" w:rsidRDefault="00643869" w:rsidP="00643869">
            <w:pPr>
              <w:pStyle w:val="xxmsonormal"/>
              <w:numPr>
                <w:ilvl w:val="0"/>
                <w:numId w:val="18"/>
              </w:numPr>
              <w:spacing w:before="120" w:after="120" w:line="240" w:lineRule="auto"/>
              <w:ind w:left="227" w:hanging="227"/>
              <w:jc w:val="left"/>
              <w:rPr>
                <w:rFonts w:ascii="Times New Roman" w:hAnsi="Times New Roman" w:cs="Times New Roman"/>
                <w:sz w:val="16"/>
                <w:lang w:val="fr-FR"/>
              </w:rPr>
            </w:pPr>
            <w:r w:rsidRPr="00832A11">
              <w:rPr>
                <w:rFonts w:ascii="Times New Roman" w:hAnsi="Times New Roman" w:cs="Times New Roman"/>
                <w:sz w:val="16"/>
              </w:rPr>
              <w:t>Specify</w:t>
            </w:r>
            <w:r w:rsidRPr="00832A11">
              <w:rPr>
                <w:rFonts w:ascii="Times New Roman" w:hAnsi="Times New Roman" w:cs="Times New Roman"/>
                <w:sz w:val="16"/>
                <w:lang w:val="fr-FR"/>
              </w:rPr>
              <w:t xml:space="preserve"> </w:t>
            </w:r>
            <w:r w:rsidRPr="00832A11">
              <w:rPr>
                <w:rFonts w:ascii="Times New Roman" w:hAnsi="Times New Roman" w:cs="Times New Roman"/>
                <w:sz w:val="16"/>
              </w:rPr>
              <w:t xml:space="preserve">how to </w:t>
            </w:r>
            <w:r>
              <w:rPr>
                <w:rFonts w:ascii="Times New Roman" w:hAnsi="Times New Roman" w:cs="Times New Roman"/>
                <w:sz w:val="16"/>
              </w:rPr>
              <w:t xml:space="preserve">derive the actual BS value based on </w:t>
            </w:r>
            <w:r w:rsidRPr="00832A11">
              <w:rPr>
                <w:rFonts w:ascii="Times New Roman" w:hAnsi="Times New Roman" w:cs="Times New Roman"/>
                <w:sz w:val="16"/>
              </w:rPr>
              <w:t>the additional index.</w:t>
            </w:r>
          </w:p>
        </w:tc>
        <w:tc>
          <w:tcPr>
            <w:tcW w:w="750" w:type="dxa"/>
            <w:tcBorders>
              <w:top w:val="single" w:sz="4" w:space="0" w:color="auto"/>
              <w:left w:val="single" w:sz="4" w:space="0" w:color="auto"/>
              <w:bottom w:val="single" w:sz="4" w:space="0" w:color="auto"/>
              <w:right w:val="single" w:sz="4" w:space="0" w:color="auto"/>
            </w:tcBorders>
            <w:vAlign w:val="center"/>
            <w:hideMark/>
          </w:tcPr>
          <w:p w14:paraId="623EA75C" w14:textId="77777777"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Small</w:t>
            </w:r>
          </w:p>
        </w:tc>
        <w:tc>
          <w:tcPr>
            <w:tcW w:w="1221" w:type="dxa"/>
            <w:tcBorders>
              <w:top w:val="single" w:sz="4" w:space="0" w:color="auto"/>
              <w:left w:val="single" w:sz="4" w:space="0" w:color="auto"/>
              <w:bottom w:val="single" w:sz="4" w:space="0" w:color="auto"/>
              <w:right w:val="single" w:sz="4" w:space="0" w:color="auto"/>
            </w:tcBorders>
            <w:vAlign w:val="center"/>
          </w:tcPr>
          <w:p w14:paraId="18A76FC2" w14:textId="76053583" w:rsidR="00643869" w:rsidRPr="00832A11" w:rsidRDefault="00643869" w:rsidP="00643869">
            <w:pPr>
              <w:pStyle w:val="xxmsonormal"/>
              <w:spacing w:before="120" w:after="120" w:line="240" w:lineRule="auto"/>
              <w:jc w:val="left"/>
              <w:rPr>
                <w:rFonts w:ascii="Times New Roman" w:hAnsi="Times New Roman" w:cs="Times New Roman"/>
                <w:sz w:val="16"/>
              </w:rPr>
            </w:pPr>
            <w:r w:rsidRPr="00896539">
              <w:rPr>
                <w:rFonts w:ascii="Times New Roman" w:hAnsi="Times New Roman" w:cs="Times New Roman"/>
                <w:sz w:val="16"/>
              </w:rPr>
              <w:t>Min</w:t>
            </w:r>
            <w:r w:rsidRPr="00BF07A6">
              <w:rPr>
                <w:rFonts w:ascii="Times New Roman" w:hAnsi="Times New Roman" w:cs="Times New Roman"/>
                <w:sz w:val="16"/>
              </w:rPr>
              <w:t>or</w:t>
            </w:r>
          </w:p>
        </w:tc>
        <w:tc>
          <w:tcPr>
            <w:tcW w:w="1008" w:type="dxa"/>
            <w:tcBorders>
              <w:top w:val="single" w:sz="4" w:space="0" w:color="auto"/>
              <w:left w:val="single" w:sz="4" w:space="0" w:color="auto"/>
              <w:bottom w:val="single" w:sz="4" w:space="0" w:color="auto"/>
              <w:right w:val="single" w:sz="4" w:space="0" w:color="auto"/>
            </w:tcBorders>
            <w:vAlign w:val="center"/>
          </w:tcPr>
          <w:p w14:paraId="6A771833" w14:textId="40E2E172" w:rsidR="00643869" w:rsidRPr="00832A11" w:rsidRDefault="00643869" w:rsidP="00643869">
            <w:pPr>
              <w:pStyle w:val="xxmsonormal"/>
              <w:spacing w:before="120" w:after="120" w:line="240" w:lineRule="auto"/>
              <w:jc w:val="left"/>
              <w:rPr>
                <w:rFonts w:ascii="Times New Roman" w:hAnsi="Times New Roman" w:cs="Times New Roman"/>
                <w:sz w:val="16"/>
              </w:rPr>
            </w:pPr>
            <w:r w:rsidRPr="00832A11">
              <w:rPr>
                <w:rFonts w:ascii="Times New Roman" w:hAnsi="Times New Roman" w:cs="Times New Roman"/>
                <w:sz w:val="16"/>
              </w:rPr>
              <w:t>Simple</w:t>
            </w:r>
          </w:p>
        </w:tc>
        <w:tc>
          <w:tcPr>
            <w:tcW w:w="892" w:type="dxa"/>
            <w:tcBorders>
              <w:top w:val="single" w:sz="4" w:space="0" w:color="auto"/>
              <w:left w:val="single" w:sz="4" w:space="0" w:color="auto"/>
              <w:bottom w:val="single" w:sz="4" w:space="0" w:color="auto"/>
              <w:right w:val="single" w:sz="4" w:space="0" w:color="auto"/>
            </w:tcBorders>
            <w:vAlign w:val="center"/>
          </w:tcPr>
          <w:p w14:paraId="76FCAE98" w14:textId="5AEF99D2" w:rsidR="00643869" w:rsidRPr="00832A11" w:rsidRDefault="00643869" w:rsidP="00643869">
            <w:pPr>
              <w:pStyle w:val="xxmsonormal"/>
              <w:spacing w:before="120" w:after="120" w:line="240" w:lineRule="auto"/>
              <w:jc w:val="left"/>
              <w:rPr>
                <w:rFonts w:ascii="Times New Roman" w:hAnsi="Times New Roman" w:cs="Times New Roman"/>
                <w:sz w:val="16"/>
              </w:rPr>
            </w:pPr>
            <w:r>
              <w:rPr>
                <w:rFonts w:ascii="Times New Roman" w:hAnsi="Times New Roman" w:cs="Times New Roman"/>
                <w:sz w:val="16"/>
              </w:rPr>
              <w:t>N</w:t>
            </w:r>
            <w:r w:rsidRPr="00896539">
              <w:rPr>
                <w:rFonts w:ascii="Times New Roman" w:hAnsi="Times New Roman" w:cs="Times New Roman"/>
                <w:sz w:val="16"/>
              </w:rPr>
              <w:t>ormal</w:t>
            </w:r>
          </w:p>
        </w:tc>
      </w:tr>
    </w:tbl>
    <w:p w14:paraId="59BBFA91" w14:textId="6E7D1723" w:rsidR="00B45417" w:rsidRPr="00B45417" w:rsidRDefault="00CB3C65" w:rsidP="00896539">
      <w:pPr>
        <w:spacing w:beforeLines="50" w:before="120"/>
        <w:rPr>
          <w:szCs w:val="24"/>
          <w:lang w:eastAsia="zh-CN"/>
        </w:rPr>
      </w:pPr>
      <w:r>
        <w:rPr>
          <w:szCs w:val="24"/>
          <w:lang w:eastAsia="zh-CN"/>
        </w:rPr>
        <w:t xml:space="preserve">We compare the above solutions in Table 1. Based on the </w:t>
      </w:r>
      <w:r w:rsidRPr="00CB3C65">
        <w:rPr>
          <w:szCs w:val="24"/>
          <w:lang w:eastAsia="zh-CN"/>
        </w:rPr>
        <w:t xml:space="preserve">comparison </w:t>
      </w:r>
      <w:r>
        <w:rPr>
          <w:szCs w:val="24"/>
          <w:lang w:eastAsia="zh-CN"/>
        </w:rPr>
        <w:t xml:space="preserve">results we </w:t>
      </w:r>
      <w:r w:rsidR="00B45417">
        <w:rPr>
          <w:szCs w:val="24"/>
          <w:lang w:eastAsia="zh-CN"/>
        </w:rPr>
        <w:t xml:space="preserve">propose RAN2 to consider </w:t>
      </w:r>
      <w:r>
        <w:rPr>
          <w:szCs w:val="24"/>
          <w:lang w:eastAsia="zh-CN"/>
        </w:rPr>
        <w:t xml:space="preserve">the </w:t>
      </w:r>
      <w:r w:rsidR="00327003">
        <w:rPr>
          <w:szCs w:val="24"/>
          <w:lang w:eastAsia="zh-CN"/>
        </w:rPr>
        <w:t xml:space="preserve">Alt 1 </w:t>
      </w:r>
      <w:r w:rsidR="0018019E">
        <w:rPr>
          <w:szCs w:val="24"/>
          <w:lang w:eastAsia="zh-CN"/>
        </w:rPr>
        <w:t>of</w:t>
      </w:r>
      <w:r>
        <w:rPr>
          <w:szCs w:val="24"/>
          <w:lang w:eastAsia="zh-CN"/>
        </w:rPr>
        <w:t xml:space="preserve"> </w:t>
      </w:r>
      <w:r w:rsidR="0018019E">
        <w:rPr>
          <w:szCs w:val="24"/>
          <w:lang w:eastAsia="zh-CN"/>
        </w:rPr>
        <w:t>the</w:t>
      </w:r>
      <w:r w:rsidR="005D3E09">
        <w:rPr>
          <w:szCs w:val="24"/>
          <w:lang w:eastAsia="zh-CN"/>
        </w:rPr>
        <w:t xml:space="preserve"> p</w:t>
      </w:r>
      <w:r w:rsidR="00882DAD">
        <w:rPr>
          <w:szCs w:val="24"/>
          <w:lang w:eastAsia="zh-CN"/>
        </w:rPr>
        <w:t>re-specified BS table</w:t>
      </w:r>
      <w:r w:rsidR="005D3E09" w:rsidRPr="005D3E09" w:rsidDel="005D3E09">
        <w:rPr>
          <w:szCs w:val="24"/>
          <w:lang w:eastAsia="zh-CN"/>
        </w:rPr>
        <w:t xml:space="preserve"> </w:t>
      </w:r>
      <w:r w:rsidR="001573C5" w:rsidRPr="001573C5">
        <w:rPr>
          <w:szCs w:val="24"/>
          <w:lang w:eastAsia="zh-CN"/>
        </w:rPr>
        <w:t>solution</w:t>
      </w:r>
      <w:r w:rsidR="001573C5">
        <w:rPr>
          <w:szCs w:val="24"/>
          <w:lang w:eastAsia="zh-CN"/>
        </w:rPr>
        <w:t xml:space="preserve"> or </w:t>
      </w:r>
      <w:r>
        <w:rPr>
          <w:szCs w:val="24"/>
          <w:lang w:eastAsia="zh-CN"/>
        </w:rPr>
        <w:t xml:space="preserve">Alt 2 </w:t>
      </w:r>
      <w:r w:rsidR="0018019E">
        <w:rPr>
          <w:szCs w:val="24"/>
          <w:lang w:eastAsia="zh-CN"/>
        </w:rPr>
        <w:t>of the</w:t>
      </w:r>
      <w:r>
        <w:rPr>
          <w:szCs w:val="24"/>
          <w:lang w:eastAsia="zh-CN"/>
        </w:rPr>
        <w:t xml:space="preserve"> </w:t>
      </w:r>
      <w:r w:rsidR="00882DAD">
        <w:rPr>
          <w:szCs w:val="24"/>
          <w:lang w:eastAsia="zh-CN"/>
        </w:rPr>
        <w:t xml:space="preserve">generated BS table </w:t>
      </w:r>
      <w:r w:rsidR="00D94AC2" w:rsidRPr="00D94AC2">
        <w:rPr>
          <w:szCs w:val="24"/>
          <w:lang w:eastAsia="zh-CN"/>
        </w:rPr>
        <w:t>solution</w:t>
      </w:r>
      <w:r w:rsidR="001573C5">
        <w:rPr>
          <w:szCs w:val="24"/>
          <w:lang w:eastAsia="zh-CN"/>
        </w:rPr>
        <w:t>.</w:t>
      </w:r>
    </w:p>
    <w:p w14:paraId="1D9A32A6" w14:textId="77777777" w:rsidR="00031482" w:rsidRPr="003B7EBD" w:rsidRDefault="00031482" w:rsidP="00D46DD7">
      <w:pPr>
        <w:pStyle w:val="Proposal"/>
        <w:numPr>
          <w:ilvl w:val="0"/>
          <w:numId w:val="13"/>
        </w:numPr>
        <w:tabs>
          <w:tab w:val="clear" w:pos="1304"/>
          <w:tab w:val="num" w:pos="1134"/>
        </w:tabs>
        <w:overflowPunct w:val="0"/>
        <w:autoSpaceDE w:val="0"/>
        <w:autoSpaceDN w:val="0"/>
        <w:adjustRightInd w:val="0"/>
        <w:spacing w:beforeLines="50" w:before="120"/>
        <w:ind w:left="1276"/>
        <w:jc w:val="both"/>
        <w:textAlignment w:val="baseline"/>
        <w:rPr>
          <w:rFonts w:ascii="Times New Roman" w:hAnsi="Times New Roman" w:cs="Times New Roman"/>
          <w:iCs/>
          <w:sz w:val="20"/>
          <w:szCs w:val="20"/>
        </w:rPr>
      </w:pPr>
      <w:r>
        <w:rPr>
          <w:rFonts w:ascii="Times New Roman" w:hAnsi="Times New Roman" w:cs="Times New Roman"/>
          <w:iCs/>
          <w:sz w:val="20"/>
          <w:szCs w:val="20"/>
        </w:rPr>
        <w:t xml:space="preserve">In order </w:t>
      </w:r>
      <w:r w:rsidRPr="00DD2B5B">
        <w:rPr>
          <w:rFonts w:ascii="Times New Roman" w:hAnsi="Times New Roman" w:cs="Times New Roman"/>
          <w:iCs/>
          <w:sz w:val="20"/>
          <w:szCs w:val="20"/>
        </w:rPr>
        <w:t xml:space="preserve">to </w:t>
      </w:r>
      <w:r w:rsidRPr="00C32A0B">
        <w:rPr>
          <w:rFonts w:ascii="Times New Roman" w:hAnsi="Times New Roman" w:cs="Times New Roman"/>
          <w:iCs/>
          <w:sz w:val="20"/>
          <w:szCs w:val="20"/>
        </w:rPr>
        <w:t>alleviate</w:t>
      </w:r>
      <w:r>
        <w:rPr>
          <w:rFonts w:ascii="Times New Roman" w:hAnsi="Times New Roman" w:cs="Times New Roman"/>
          <w:iCs/>
          <w:sz w:val="20"/>
          <w:szCs w:val="20"/>
        </w:rPr>
        <w:t xml:space="preserve"> </w:t>
      </w:r>
      <w:r w:rsidRPr="00953D09">
        <w:rPr>
          <w:rFonts w:ascii="Times New Roman" w:hAnsi="Times New Roman" w:cs="Times New Roman"/>
          <w:iCs/>
          <w:sz w:val="20"/>
          <w:szCs w:val="20"/>
        </w:rPr>
        <w:t>the quantization error</w:t>
      </w:r>
      <w:r>
        <w:rPr>
          <w:rFonts w:ascii="Times New Roman" w:hAnsi="Times New Roman" w:cs="Times New Roman"/>
          <w:iCs/>
          <w:sz w:val="20"/>
          <w:szCs w:val="20"/>
        </w:rPr>
        <w:t xml:space="preserve">, </w:t>
      </w:r>
      <w:r w:rsidRPr="003B7EBD">
        <w:rPr>
          <w:rFonts w:ascii="Times New Roman" w:hAnsi="Times New Roman" w:cs="Times New Roman"/>
          <w:iCs/>
          <w:sz w:val="20"/>
          <w:szCs w:val="20"/>
        </w:rPr>
        <w:t xml:space="preserve">RAN2 </w:t>
      </w:r>
      <w:r>
        <w:rPr>
          <w:rFonts w:ascii="Times New Roman" w:hAnsi="Times New Roman" w:cs="Times New Roman"/>
          <w:iCs/>
          <w:sz w:val="20"/>
          <w:szCs w:val="20"/>
        </w:rPr>
        <w:t>can</w:t>
      </w:r>
      <w:r w:rsidRPr="003B7EBD">
        <w:rPr>
          <w:rFonts w:ascii="Times New Roman" w:hAnsi="Times New Roman" w:cs="Times New Roman"/>
          <w:iCs/>
          <w:sz w:val="20"/>
          <w:szCs w:val="20"/>
        </w:rPr>
        <w:t xml:space="preserve"> </w:t>
      </w:r>
      <w:r>
        <w:rPr>
          <w:rFonts w:ascii="Times New Roman" w:hAnsi="Times New Roman" w:cs="Times New Roman"/>
          <w:iCs/>
          <w:sz w:val="20"/>
          <w:szCs w:val="20"/>
        </w:rPr>
        <w:t xml:space="preserve">consider </w:t>
      </w:r>
      <w:r w:rsidRPr="003B7EBD">
        <w:rPr>
          <w:rFonts w:ascii="Times New Roman" w:hAnsi="Times New Roman" w:cs="Times New Roman"/>
          <w:iCs/>
          <w:sz w:val="20"/>
          <w:szCs w:val="20"/>
        </w:rPr>
        <w:t>the following approaches:</w:t>
      </w:r>
    </w:p>
    <w:p w14:paraId="3F95BE3B" w14:textId="0FAA85D5" w:rsidR="00031482" w:rsidRDefault="00031482" w:rsidP="00832A11">
      <w:pPr>
        <w:pStyle w:val="Proposal"/>
        <w:numPr>
          <w:ilvl w:val="0"/>
          <w:numId w:val="16"/>
        </w:numPr>
        <w:tabs>
          <w:tab w:val="clear" w:pos="360"/>
          <w:tab w:val="clear" w:pos="1304"/>
          <w:tab w:val="clear" w:pos="1701"/>
        </w:tabs>
        <w:overflowPunct w:val="0"/>
        <w:autoSpaceDE w:val="0"/>
        <w:autoSpaceDN w:val="0"/>
        <w:adjustRightInd w:val="0"/>
        <w:spacing w:beforeLines="50" w:before="120"/>
        <w:ind w:left="284" w:hanging="283"/>
        <w:jc w:val="both"/>
        <w:textAlignment w:val="baseline"/>
        <w:rPr>
          <w:rFonts w:ascii="Times New Roman" w:hAnsi="Times New Roman" w:cs="Times New Roman"/>
          <w:iCs/>
          <w:sz w:val="20"/>
          <w:szCs w:val="20"/>
        </w:rPr>
      </w:pPr>
      <w:r>
        <w:rPr>
          <w:rFonts w:ascii="Times New Roman" w:hAnsi="Times New Roman" w:cs="Times New Roman"/>
          <w:iCs/>
          <w:sz w:val="20"/>
          <w:szCs w:val="20"/>
        </w:rPr>
        <w:t>p</w:t>
      </w:r>
      <w:r w:rsidRPr="00793FBC">
        <w:rPr>
          <w:rFonts w:ascii="Times New Roman" w:hAnsi="Times New Roman" w:cs="Times New Roman"/>
          <w:iCs/>
          <w:sz w:val="20"/>
          <w:szCs w:val="20"/>
        </w:rPr>
        <w:t xml:space="preserve">re-define multiple buffer size tables </w:t>
      </w:r>
      <w:r>
        <w:rPr>
          <w:rFonts w:ascii="Times New Roman" w:hAnsi="Times New Roman" w:cs="Times New Roman"/>
          <w:iCs/>
          <w:sz w:val="20"/>
          <w:szCs w:val="20"/>
        </w:rPr>
        <w:t xml:space="preserve">in combination with </w:t>
      </w:r>
      <w:r w:rsidRPr="00793FBC">
        <w:rPr>
          <w:rFonts w:ascii="Times New Roman" w:hAnsi="Times New Roman" w:cs="Times New Roman"/>
          <w:iCs/>
          <w:sz w:val="20"/>
          <w:szCs w:val="20"/>
        </w:rPr>
        <w:t xml:space="preserve">network </w:t>
      </w:r>
      <w:r w:rsidR="00BF07A6">
        <w:rPr>
          <w:rFonts w:ascii="Times New Roman" w:hAnsi="Times New Roman" w:cs="Times New Roman"/>
          <w:iCs/>
          <w:sz w:val="20"/>
          <w:szCs w:val="20"/>
        </w:rPr>
        <w:t>indicating</w:t>
      </w:r>
      <w:r w:rsidR="00BF07A6" w:rsidRPr="00793FBC">
        <w:rPr>
          <w:rFonts w:ascii="Times New Roman" w:hAnsi="Times New Roman" w:cs="Times New Roman"/>
          <w:iCs/>
          <w:sz w:val="20"/>
          <w:szCs w:val="20"/>
        </w:rPr>
        <w:t xml:space="preserve"> </w:t>
      </w:r>
      <w:r w:rsidRPr="00793FBC">
        <w:rPr>
          <w:rFonts w:ascii="Times New Roman" w:hAnsi="Times New Roman" w:cs="Times New Roman"/>
          <w:iCs/>
          <w:sz w:val="20"/>
          <w:szCs w:val="20"/>
        </w:rPr>
        <w:t>which buffer size table the UE</w:t>
      </w:r>
      <w:r w:rsidR="00BF07A6">
        <w:rPr>
          <w:rFonts w:ascii="Times New Roman" w:hAnsi="Times New Roman" w:cs="Times New Roman"/>
          <w:iCs/>
          <w:sz w:val="20"/>
          <w:szCs w:val="20"/>
        </w:rPr>
        <w:t xml:space="preserve"> should</w:t>
      </w:r>
      <w:r w:rsidRPr="00793FBC">
        <w:rPr>
          <w:rFonts w:ascii="Times New Roman" w:hAnsi="Times New Roman" w:cs="Times New Roman"/>
          <w:iCs/>
          <w:sz w:val="20"/>
          <w:szCs w:val="20"/>
        </w:rPr>
        <w:t xml:space="preserve"> use.</w:t>
      </w:r>
    </w:p>
    <w:p w14:paraId="50ED7B5C" w14:textId="224A76D8" w:rsidR="00025107" w:rsidRPr="00832A11" w:rsidRDefault="00031482" w:rsidP="00643869">
      <w:pPr>
        <w:pStyle w:val="Proposal"/>
        <w:numPr>
          <w:ilvl w:val="0"/>
          <w:numId w:val="16"/>
        </w:numPr>
        <w:tabs>
          <w:tab w:val="clear" w:pos="360"/>
          <w:tab w:val="clear" w:pos="1304"/>
          <w:tab w:val="clear" w:pos="1701"/>
        </w:tabs>
        <w:overflowPunct w:val="0"/>
        <w:autoSpaceDE w:val="0"/>
        <w:autoSpaceDN w:val="0"/>
        <w:adjustRightInd w:val="0"/>
        <w:spacing w:beforeLines="50" w:before="120"/>
        <w:ind w:left="284" w:hanging="283"/>
        <w:jc w:val="both"/>
        <w:textAlignment w:val="baseline"/>
        <w:rPr>
          <w:rFonts w:ascii="Times New Roman" w:eastAsia="宋体" w:hAnsi="Times New Roman" w:cs="Times New Roman"/>
          <w:iCs/>
          <w:sz w:val="20"/>
          <w:szCs w:val="20"/>
        </w:rPr>
      </w:pPr>
      <w:r>
        <w:rPr>
          <w:rFonts w:ascii="Times New Roman" w:hAnsi="Times New Roman" w:cs="Times New Roman"/>
          <w:iCs/>
          <w:sz w:val="20"/>
          <w:szCs w:val="20"/>
        </w:rPr>
        <w:t>f</w:t>
      </w:r>
      <w:r w:rsidRPr="00391CD4">
        <w:rPr>
          <w:rFonts w:ascii="Times New Roman" w:hAnsi="Times New Roman" w:cs="Times New Roman"/>
          <w:iCs/>
          <w:sz w:val="20"/>
          <w:szCs w:val="20"/>
        </w:rPr>
        <w:t xml:space="preserve">or the large buffer size, UE uses an index in the </w:t>
      </w:r>
      <w:r>
        <w:rPr>
          <w:rFonts w:ascii="Times New Roman" w:hAnsi="Times New Roman" w:cs="Times New Roman"/>
          <w:iCs/>
          <w:sz w:val="20"/>
          <w:szCs w:val="20"/>
        </w:rPr>
        <w:t xml:space="preserve">current BSR </w:t>
      </w:r>
      <w:r w:rsidRPr="00391CD4">
        <w:rPr>
          <w:rFonts w:ascii="Times New Roman" w:hAnsi="Times New Roman" w:cs="Times New Roman"/>
          <w:iCs/>
          <w:sz w:val="20"/>
          <w:szCs w:val="20"/>
        </w:rPr>
        <w:t xml:space="preserve">table to </w:t>
      </w:r>
      <w:r>
        <w:rPr>
          <w:rFonts w:ascii="Times New Roman" w:hAnsi="Times New Roman" w:cs="Times New Roman"/>
          <w:iCs/>
          <w:sz w:val="20"/>
          <w:szCs w:val="20"/>
        </w:rPr>
        <w:t xml:space="preserve">“roughly” </w:t>
      </w:r>
      <w:r w:rsidRPr="00391CD4">
        <w:rPr>
          <w:rFonts w:ascii="Times New Roman" w:hAnsi="Times New Roman" w:cs="Times New Roman"/>
          <w:iCs/>
          <w:sz w:val="20"/>
          <w:szCs w:val="20"/>
        </w:rPr>
        <w:t>indicate the range of buffer size and UE use</w:t>
      </w:r>
      <w:r>
        <w:rPr>
          <w:rFonts w:ascii="Times New Roman" w:hAnsi="Times New Roman" w:cs="Times New Roman"/>
          <w:iCs/>
          <w:sz w:val="20"/>
          <w:szCs w:val="20"/>
        </w:rPr>
        <w:t>s</w:t>
      </w:r>
      <w:r w:rsidRPr="00391CD4">
        <w:rPr>
          <w:rFonts w:ascii="Times New Roman" w:hAnsi="Times New Roman" w:cs="Times New Roman"/>
          <w:iCs/>
          <w:sz w:val="20"/>
          <w:szCs w:val="20"/>
        </w:rPr>
        <w:t xml:space="preserve"> an addition</w:t>
      </w:r>
      <w:r>
        <w:rPr>
          <w:rFonts w:ascii="Times New Roman" w:hAnsi="Times New Roman" w:cs="Times New Roman"/>
          <w:iCs/>
          <w:sz w:val="20"/>
          <w:szCs w:val="20"/>
        </w:rPr>
        <w:t>al</w:t>
      </w:r>
      <w:r w:rsidRPr="00391CD4">
        <w:rPr>
          <w:rFonts w:ascii="Times New Roman" w:hAnsi="Times New Roman" w:cs="Times New Roman"/>
          <w:iCs/>
          <w:sz w:val="20"/>
          <w:szCs w:val="20"/>
        </w:rPr>
        <w:t xml:space="preserve"> index</w:t>
      </w:r>
      <w:r>
        <w:rPr>
          <w:rFonts w:ascii="Times New Roman" w:hAnsi="Times New Roman" w:cs="Times New Roman"/>
          <w:iCs/>
          <w:sz w:val="20"/>
          <w:szCs w:val="20"/>
        </w:rPr>
        <w:t xml:space="preserve"> </w:t>
      </w:r>
      <w:r w:rsidRPr="00391CD4">
        <w:rPr>
          <w:rFonts w:ascii="Times New Roman" w:hAnsi="Times New Roman" w:cs="Times New Roman"/>
          <w:iCs/>
          <w:sz w:val="20"/>
          <w:szCs w:val="20"/>
        </w:rPr>
        <w:t xml:space="preserve">to indicate </w:t>
      </w:r>
      <w:r>
        <w:rPr>
          <w:rFonts w:ascii="Times New Roman" w:hAnsi="Times New Roman" w:cs="Times New Roman"/>
          <w:iCs/>
          <w:sz w:val="20"/>
          <w:szCs w:val="20"/>
        </w:rPr>
        <w:t>a more</w:t>
      </w:r>
      <w:r w:rsidRPr="00391CD4">
        <w:rPr>
          <w:rFonts w:ascii="Times New Roman" w:hAnsi="Times New Roman" w:cs="Times New Roman"/>
          <w:iCs/>
          <w:sz w:val="20"/>
          <w:szCs w:val="20"/>
        </w:rPr>
        <w:t xml:space="preserve"> </w:t>
      </w:r>
      <w:r>
        <w:rPr>
          <w:rFonts w:ascii="Times New Roman" w:hAnsi="Times New Roman" w:cs="Times New Roman"/>
          <w:iCs/>
          <w:sz w:val="20"/>
          <w:szCs w:val="20"/>
        </w:rPr>
        <w:t>precise</w:t>
      </w:r>
      <w:r w:rsidRPr="00391CD4">
        <w:rPr>
          <w:rFonts w:ascii="Times New Roman" w:hAnsi="Times New Roman" w:cs="Times New Roman"/>
          <w:iCs/>
          <w:sz w:val="20"/>
          <w:szCs w:val="20"/>
        </w:rPr>
        <w:t xml:space="preserve"> range of buffer size</w:t>
      </w:r>
      <w:r>
        <w:rPr>
          <w:rFonts w:ascii="Times New Roman" w:hAnsi="Times New Roman" w:cs="Times New Roman"/>
          <w:iCs/>
          <w:sz w:val="20"/>
          <w:szCs w:val="20"/>
        </w:rPr>
        <w:t xml:space="preserve"> (within the “roughly” indicated range)</w:t>
      </w:r>
      <w:r w:rsidRPr="00391CD4">
        <w:rPr>
          <w:rFonts w:ascii="Times New Roman" w:hAnsi="Times New Roman" w:cs="Times New Roman"/>
          <w:iCs/>
          <w:sz w:val="20"/>
          <w:szCs w:val="20"/>
        </w:rPr>
        <w:t>.</w:t>
      </w:r>
    </w:p>
    <w:p w14:paraId="214D122E" w14:textId="1DB40F20" w:rsidR="00C758E0" w:rsidRPr="008B25B1" w:rsidRDefault="0005732C" w:rsidP="007414B0">
      <w:pPr>
        <w:spacing w:before="240" w:after="180"/>
        <w:outlineLvl w:val="1"/>
        <w:rPr>
          <w:rFonts w:ascii="Arial" w:eastAsiaTheme="minorEastAsia" w:hAnsi="Arial" w:cs="Arial"/>
          <w:sz w:val="32"/>
          <w:szCs w:val="32"/>
          <w:lang w:eastAsia="zh-CN"/>
        </w:rPr>
      </w:pPr>
      <w:r>
        <w:rPr>
          <w:rFonts w:ascii="Arial" w:eastAsiaTheme="minorEastAsia" w:hAnsi="Arial" w:cs="Arial"/>
          <w:sz w:val="32"/>
          <w:szCs w:val="32"/>
          <w:lang w:eastAsia="zh-CN"/>
        </w:rPr>
        <w:t>2.</w:t>
      </w:r>
      <w:r w:rsidR="00613A9E">
        <w:rPr>
          <w:rFonts w:ascii="Arial" w:eastAsiaTheme="minorEastAsia" w:hAnsi="Arial" w:cs="Arial"/>
          <w:sz w:val="32"/>
          <w:szCs w:val="32"/>
          <w:lang w:eastAsia="zh-CN"/>
        </w:rPr>
        <w:t>2</w:t>
      </w:r>
      <w:r w:rsidR="00E42F73" w:rsidRPr="008B25B1">
        <w:rPr>
          <w:rFonts w:ascii="Arial" w:eastAsiaTheme="minorEastAsia" w:hAnsi="Arial" w:cs="Arial"/>
          <w:sz w:val="32"/>
          <w:szCs w:val="32"/>
          <w:lang w:eastAsia="zh-CN"/>
        </w:rPr>
        <w:t xml:space="preserve"> </w:t>
      </w:r>
      <w:r w:rsidR="009D1BFB" w:rsidRPr="008B25B1">
        <w:rPr>
          <w:rFonts w:ascii="Arial" w:eastAsiaTheme="minorEastAsia" w:hAnsi="Arial" w:cs="Arial"/>
          <w:sz w:val="32"/>
          <w:szCs w:val="32"/>
          <w:lang w:eastAsia="zh-CN"/>
        </w:rPr>
        <w:t>Trigger</w:t>
      </w:r>
      <w:r w:rsidR="000A683E" w:rsidRPr="008B25B1">
        <w:rPr>
          <w:rFonts w:ascii="Arial" w:hAnsi="Arial" w:cs="Arial"/>
          <w:sz w:val="32"/>
          <w:szCs w:val="32"/>
          <w:lang w:eastAsia="zh-CN"/>
        </w:rPr>
        <w:t xml:space="preserve"> of </w:t>
      </w:r>
      <w:r w:rsidR="009D1BFB" w:rsidRPr="008B25B1">
        <w:rPr>
          <w:rFonts w:ascii="Arial" w:hAnsi="Arial" w:cs="Arial"/>
          <w:sz w:val="32"/>
          <w:lang w:eastAsia="ko-KR"/>
        </w:rPr>
        <w:t>BSR</w:t>
      </w:r>
      <w:r w:rsidR="00CF5C58" w:rsidRPr="008B25B1" w:rsidDel="00CF5C58">
        <w:rPr>
          <w:rFonts w:ascii="Arial" w:eastAsiaTheme="minorEastAsia" w:hAnsi="Arial" w:cs="Arial"/>
          <w:sz w:val="32"/>
          <w:szCs w:val="32"/>
          <w:lang w:eastAsia="zh-CN"/>
        </w:rPr>
        <w:t xml:space="preserve"> </w:t>
      </w:r>
    </w:p>
    <w:p w14:paraId="3F33B8B9" w14:textId="5629C5D6" w:rsidR="000E5D8A" w:rsidRDefault="00DE74E2" w:rsidP="008A3641">
      <w:pPr>
        <w:spacing w:beforeLines="50" w:before="120"/>
        <w:rPr>
          <w:szCs w:val="24"/>
          <w:lang w:eastAsia="zh-CN"/>
        </w:rPr>
      </w:pPr>
      <w:r>
        <w:rPr>
          <w:szCs w:val="24"/>
          <w:lang w:eastAsia="zh-CN"/>
        </w:rPr>
        <w:t>A</w:t>
      </w:r>
      <w:r w:rsidR="00E2010B">
        <w:rPr>
          <w:szCs w:val="24"/>
          <w:lang w:eastAsia="zh-CN"/>
        </w:rPr>
        <w:t>ccording to the current specification</w:t>
      </w:r>
      <w:r w:rsidR="00040B60">
        <w:rPr>
          <w:szCs w:val="24"/>
          <w:lang w:eastAsia="zh-CN"/>
        </w:rPr>
        <w:t xml:space="preserve"> [</w:t>
      </w:r>
      <w:r w:rsidR="004631FC">
        <w:rPr>
          <w:szCs w:val="24"/>
          <w:lang w:eastAsia="zh-CN"/>
        </w:rPr>
        <w:t>6</w:t>
      </w:r>
      <w:r w:rsidR="00040B60">
        <w:rPr>
          <w:szCs w:val="24"/>
          <w:lang w:eastAsia="zh-CN"/>
        </w:rPr>
        <w:t>]</w:t>
      </w:r>
      <w:r w:rsidR="00E2010B">
        <w:rPr>
          <w:szCs w:val="24"/>
          <w:lang w:eastAsia="zh-CN"/>
        </w:rPr>
        <w:t xml:space="preserve">, </w:t>
      </w:r>
      <w:r w:rsidR="00346510">
        <w:rPr>
          <w:szCs w:val="24"/>
          <w:lang w:eastAsia="zh-CN"/>
        </w:rPr>
        <w:t xml:space="preserve">BSR </w:t>
      </w:r>
      <w:r w:rsidR="003B03B4">
        <w:rPr>
          <w:szCs w:val="24"/>
          <w:lang w:eastAsia="zh-CN"/>
        </w:rPr>
        <w:t xml:space="preserve">will be </w:t>
      </w:r>
      <w:r w:rsidR="00346510">
        <w:rPr>
          <w:szCs w:val="24"/>
          <w:lang w:eastAsia="zh-CN"/>
        </w:rPr>
        <w:t xml:space="preserve">triggered by </w:t>
      </w:r>
      <w:r w:rsidR="003B03B4">
        <w:rPr>
          <w:szCs w:val="24"/>
          <w:lang w:eastAsia="zh-CN"/>
        </w:rPr>
        <w:t xml:space="preserve">some </w:t>
      </w:r>
      <w:r w:rsidR="00346510">
        <w:rPr>
          <w:szCs w:val="24"/>
          <w:lang w:eastAsia="zh-CN"/>
        </w:rPr>
        <w:t xml:space="preserve">specific </w:t>
      </w:r>
      <w:r w:rsidR="00717008">
        <w:rPr>
          <w:szCs w:val="24"/>
          <w:lang w:eastAsia="zh-CN"/>
        </w:rPr>
        <w:t>event</w:t>
      </w:r>
      <w:r w:rsidR="003B03B4">
        <w:rPr>
          <w:szCs w:val="24"/>
          <w:lang w:eastAsia="zh-CN"/>
        </w:rPr>
        <w:t>s, see below:</w:t>
      </w:r>
    </w:p>
    <w:tbl>
      <w:tblPr>
        <w:tblW w:w="9322"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8E42CC" w14:paraId="02E11D09" w14:textId="77777777" w:rsidTr="00AE2BB1">
        <w:trPr>
          <w:trHeight w:val="1055"/>
        </w:trPr>
        <w:tc>
          <w:tcPr>
            <w:tcW w:w="9322" w:type="dxa"/>
          </w:tcPr>
          <w:p w14:paraId="05127543" w14:textId="77777777" w:rsidR="00B50906" w:rsidRPr="00BE3B5F" w:rsidRDefault="00B50906" w:rsidP="00B50906">
            <w:pPr>
              <w:keepNext/>
              <w:keepLines/>
              <w:overflowPunct w:val="0"/>
              <w:autoSpaceDE w:val="0"/>
              <w:autoSpaceDN w:val="0"/>
              <w:adjustRightInd w:val="0"/>
              <w:spacing w:before="120" w:after="180"/>
              <w:ind w:left="1134" w:hanging="1134"/>
              <w:outlineLvl w:val="2"/>
              <w:rPr>
                <w:rFonts w:ascii="Arial" w:eastAsia="Times New Roman" w:hAnsi="Arial"/>
                <w:i/>
                <w:sz w:val="24"/>
                <w:lang w:eastAsia="ko-KR"/>
              </w:rPr>
            </w:pPr>
            <w:bookmarkStart w:id="2" w:name="_Toc109217556"/>
            <w:r w:rsidRPr="00BE3B5F">
              <w:rPr>
                <w:rFonts w:ascii="Arial" w:eastAsia="Times New Roman" w:hAnsi="Arial"/>
                <w:i/>
                <w:sz w:val="24"/>
                <w:lang w:eastAsia="ko-KR"/>
              </w:rPr>
              <w:t>5.4.5</w:t>
            </w:r>
            <w:r w:rsidRPr="00BE3B5F">
              <w:rPr>
                <w:rFonts w:ascii="Arial" w:eastAsia="Times New Roman" w:hAnsi="Arial"/>
                <w:i/>
                <w:sz w:val="24"/>
                <w:lang w:eastAsia="ko-KR"/>
              </w:rPr>
              <w:tab/>
              <w:t>Buffer Status Reporting</w:t>
            </w:r>
            <w:bookmarkEnd w:id="2"/>
          </w:p>
          <w:p w14:paraId="18C52A72" w14:textId="6BA32219" w:rsidR="00B50906" w:rsidRPr="00BE3B5F" w:rsidRDefault="00B50906" w:rsidP="00B50906">
            <w:pPr>
              <w:overflowPunct w:val="0"/>
              <w:autoSpaceDE w:val="0"/>
              <w:autoSpaceDN w:val="0"/>
              <w:adjustRightInd w:val="0"/>
              <w:spacing w:after="180"/>
              <w:rPr>
                <w:rFonts w:eastAsia="Times New Roman"/>
                <w:i/>
                <w:sz w:val="18"/>
                <w:lang w:eastAsia="ko-KR"/>
              </w:rPr>
            </w:pPr>
            <w:r w:rsidRPr="00BE3B5F">
              <w:rPr>
                <w:rFonts w:eastAsia="Times New Roman"/>
                <w:i/>
                <w:sz w:val="18"/>
                <w:lang w:eastAsia="ko-KR"/>
              </w:rPr>
              <w:t>……</w:t>
            </w:r>
          </w:p>
          <w:p w14:paraId="5EFA0AD0" w14:textId="77777777" w:rsidR="00B50906" w:rsidRPr="00BE3B5F" w:rsidRDefault="00B50906" w:rsidP="00B50906">
            <w:pPr>
              <w:overflowPunct w:val="0"/>
              <w:autoSpaceDE w:val="0"/>
              <w:autoSpaceDN w:val="0"/>
              <w:adjustRightInd w:val="0"/>
              <w:spacing w:after="180"/>
              <w:rPr>
                <w:rFonts w:eastAsia="Times New Roman"/>
                <w:i/>
                <w:sz w:val="18"/>
                <w:lang w:eastAsia="ko-KR"/>
              </w:rPr>
            </w:pPr>
            <w:r w:rsidRPr="00BE3B5F">
              <w:rPr>
                <w:rFonts w:eastAsia="Times New Roman"/>
                <w:i/>
                <w:sz w:val="18"/>
                <w:lang w:eastAsia="ko-KR"/>
              </w:rPr>
              <w:t>A BSR shall be triggered if any of the following events occur for activated cell group:</w:t>
            </w:r>
          </w:p>
          <w:p w14:paraId="397DBEA1"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r>
            <w:r w:rsidRPr="00BE3B5F">
              <w:rPr>
                <w:rFonts w:eastAsia="Times New Roman"/>
                <w:i/>
                <w:sz w:val="18"/>
                <w:highlight w:val="cyan"/>
                <w:lang w:val="en-US" w:eastAsia="ko-KR"/>
              </w:rPr>
              <w:t>UL data, for a logical channel which belongs to an LCG, becomes available to the MAC entity</w:t>
            </w:r>
            <w:r w:rsidRPr="00BE3B5F">
              <w:rPr>
                <w:rFonts w:eastAsia="Times New Roman"/>
                <w:i/>
                <w:sz w:val="18"/>
                <w:lang w:val="en-US" w:eastAsia="ko-KR"/>
              </w:rPr>
              <w:t>; and either</w:t>
            </w:r>
          </w:p>
          <w:p w14:paraId="28070400" w14:textId="77777777" w:rsidR="00B50906" w:rsidRPr="00BE3B5F" w:rsidRDefault="00B50906" w:rsidP="00B50906">
            <w:pPr>
              <w:overflowPunct w:val="0"/>
              <w:autoSpaceDE w:val="0"/>
              <w:autoSpaceDN w:val="0"/>
              <w:adjustRightInd w:val="0"/>
              <w:spacing w:after="180"/>
              <w:ind w:left="851"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this UL data belongs to a logical channel with higher priority than the priority of any logical channel containing available UL data which belong to any LCG; or</w:t>
            </w:r>
          </w:p>
          <w:p w14:paraId="303141DA" w14:textId="77777777" w:rsidR="00B50906" w:rsidRPr="00BE3B5F" w:rsidRDefault="00B50906" w:rsidP="00B50906">
            <w:pPr>
              <w:overflowPunct w:val="0"/>
              <w:autoSpaceDE w:val="0"/>
              <w:autoSpaceDN w:val="0"/>
              <w:adjustRightInd w:val="0"/>
              <w:spacing w:after="180"/>
              <w:ind w:left="851"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none of the logical channels which belong to an LCG contains any available UL data.</w:t>
            </w:r>
          </w:p>
          <w:p w14:paraId="6CB81778"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ab/>
              <w:t>in which case the BSR is referred below to as 'Regular BSR';</w:t>
            </w:r>
          </w:p>
          <w:p w14:paraId="6D69372D"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UL resources are allocated and number of padding bits is equal to or larger than the size of the Buffer Status Report MAC CE plus its subheader, in which case the BSR is referred below to as 'Padding BSR';</w:t>
            </w:r>
          </w:p>
          <w:p w14:paraId="7876986E"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retxBSR-Timer expires, and at least one of the logical channels which belong to an LCG contains UL data, in which case the BSR is referred below to as 'Regular BSR';</w:t>
            </w:r>
          </w:p>
          <w:p w14:paraId="78C2A121" w14:textId="77777777" w:rsidR="00B50906" w:rsidRPr="00BE3B5F" w:rsidRDefault="00B50906" w:rsidP="00B50906">
            <w:pPr>
              <w:overflowPunct w:val="0"/>
              <w:autoSpaceDE w:val="0"/>
              <w:autoSpaceDN w:val="0"/>
              <w:adjustRightInd w:val="0"/>
              <w:spacing w:after="180"/>
              <w:ind w:left="568" w:hanging="284"/>
              <w:rPr>
                <w:rFonts w:eastAsia="Times New Roman"/>
                <w:i/>
                <w:sz w:val="18"/>
                <w:lang w:val="en-US" w:eastAsia="ko-KR"/>
              </w:rPr>
            </w:pPr>
            <w:r w:rsidRPr="00BE3B5F">
              <w:rPr>
                <w:rFonts w:eastAsia="Times New Roman"/>
                <w:i/>
                <w:sz w:val="18"/>
                <w:lang w:val="en-US" w:eastAsia="ko-KR"/>
              </w:rPr>
              <w:t>-</w:t>
            </w:r>
            <w:r w:rsidRPr="00BE3B5F">
              <w:rPr>
                <w:rFonts w:eastAsia="Times New Roman"/>
                <w:i/>
                <w:sz w:val="18"/>
                <w:lang w:val="en-US" w:eastAsia="ko-KR"/>
              </w:rPr>
              <w:tab/>
              <w:t>periodicBSR-Timer expires, in which case the BSR is referred below to as 'Periodic BSR'.</w:t>
            </w:r>
          </w:p>
          <w:p w14:paraId="3A525058" w14:textId="6C600414" w:rsidR="00B50906" w:rsidRPr="00B50906" w:rsidRDefault="00B50906" w:rsidP="00B50906">
            <w:pPr>
              <w:keepLines/>
              <w:overflowPunct w:val="0"/>
              <w:autoSpaceDE w:val="0"/>
              <w:autoSpaceDN w:val="0"/>
              <w:adjustRightInd w:val="0"/>
              <w:spacing w:after="180"/>
              <w:ind w:left="1135" w:hanging="851"/>
              <w:rPr>
                <w:rFonts w:eastAsia="Times New Roman"/>
                <w:noProof/>
                <w:lang w:val="en-US" w:eastAsia="ja-JP"/>
              </w:rPr>
            </w:pPr>
            <w:r w:rsidRPr="00BE3B5F">
              <w:rPr>
                <w:rFonts w:eastAsia="Times New Roman"/>
                <w:i/>
                <w:noProof/>
                <w:sz w:val="18"/>
                <w:lang w:val="en-US" w:eastAsia="zh-CN"/>
              </w:rPr>
              <w:t>NOTE 1:</w:t>
            </w:r>
            <w:r w:rsidRPr="00BE3B5F">
              <w:rPr>
                <w:rFonts w:eastAsia="Times New Roman"/>
                <w:i/>
                <w:noProof/>
                <w:sz w:val="18"/>
                <w:lang w:val="en-US" w:eastAsia="zh-CN"/>
              </w:rPr>
              <w:tab/>
              <w:t>When Regular BSR triggering events occur for multiple logical channels simultaneously, each logical channel triggers one separate Regular BSR.</w:t>
            </w:r>
          </w:p>
        </w:tc>
      </w:tr>
    </w:tbl>
    <w:p w14:paraId="4D592110" w14:textId="6C9CDBCD" w:rsidR="00D40FA0" w:rsidRDefault="003B03B4" w:rsidP="00717008">
      <w:pPr>
        <w:spacing w:beforeLines="50" w:before="120"/>
        <w:rPr>
          <w:szCs w:val="24"/>
          <w:lang w:eastAsia="zh-CN"/>
        </w:rPr>
      </w:pPr>
      <w:r>
        <w:rPr>
          <w:szCs w:val="24"/>
          <w:lang w:eastAsia="zh-CN"/>
        </w:rPr>
        <w:t>Note that</w:t>
      </w:r>
      <w:r w:rsidR="00717008">
        <w:rPr>
          <w:szCs w:val="24"/>
          <w:lang w:eastAsia="zh-CN"/>
        </w:rPr>
        <w:t xml:space="preserve"> the PDB of </w:t>
      </w:r>
      <w:r w:rsidR="00717008" w:rsidRPr="00914029">
        <w:rPr>
          <w:szCs w:val="24"/>
          <w:lang w:eastAsia="zh-CN"/>
        </w:rPr>
        <w:t>UL AR traffic</w:t>
      </w:r>
      <w:r w:rsidR="00717008">
        <w:rPr>
          <w:szCs w:val="24"/>
          <w:lang w:eastAsia="zh-CN"/>
        </w:rPr>
        <w:t xml:space="preserve"> is larger than </w:t>
      </w:r>
      <w:r>
        <w:rPr>
          <w:szCs w:val="24"/>
          <w:lang w:eastAsia="zh-CN"/>
        </w:rPr>
        <w:t xml:space="preserve">its </w:t>
      </w:r>
      <w:r w:rsidR="00717008">
        <w:rPr>
          <w:szCs w:val="24"/>
          <w:lang w:eastAsia="zh-CN"/>
        </w:rPr>
        <w:t>periodicity, so w</w:t>
      </w:r>
      <w:r w:rsidR="00717008" w:rsidRPr="006D7644">
        <w:rPr>
          <w:szCs w:val="24"/>
          <w:lang w:eastAsia="zh-CN"/>
        </w:rPr>
        <w:t xml:space="preserve">hen a new data burst arrives, the </w:t>
      </w:r>
      <w:r w:rsidR="00F54735" w:rsidRPr="00F54735">
        <w:rPr>
          <w:szCs w:val="24"/>
          <w:lang w:eastAsia="zh-CN"/>
        </w:rPr>
        <w:t>previous</w:t>
      </w:r>
      <w:r w:rsidR="00717008" w:rsidRPr="006D7644">
        <w:rPr>
          <w:szCs w:val="24"/>
          <w:lang w:eastAsia="zh-CN"/>
        </w:rPr>
        <w:t xml:space="preserve"> data burst may still exist </w:t>
      </w:r>
      <w:r w:rsidR="00CB7827">
        <w:rPr>
          <w:szCs w:val="24"/>
          <w:lang w:eastAsia="zh-CN"/>
        </w:rPr>
        <w:t>in</w:t>
      </w:r>
      <w:r w:rsidR="00717008" w:rsidRPr="006D7644">
        <w:rPr>
          <w:szCs w:val="24"/>
          <w:lang w:eastAsia="zh-CN"/>
        </w:rPr>
        <w:t xml:space="preserve"> the LCH. As shown in </w:t>
      </w:r>
      <w:r w:rsidR="00717008">
        <w:rPr>
          <w:szCs w:val="24"/>
          <w:lang w:eastAsia="zh-CN"/>
        </w:rPr>
        <w:t xml:space="preserve">Figure </w:t>
      </w:r>
      <w:r w:rsidR="00BC31FA">
        <w:rPr>
          <w:szCs w:val="24"/>
          <w:lang w:eastAsia="zh-CN"/>
        </w:rPr>
        <w:t>2</w:t>
      </w:r>
      <w:r w:rsidR="00717008" w:rsidRPr="006D7644">
        <w:rPr>
          <w:szCs w:val="24"/>
          <w:lang w:eastAsia="zh-CN"/>
        </w:rPr>
        <w:t>, when data burst 2 arrives, data burst 1 may still exist in the LCH.</w:t>
      </w:r>
      <w:r w:rsidR="00346510">
        <w:rPr>
          <w:szCs w:val="24"/>
          <w:lang w:eastAsia="zh-CN"/>
        </w:rPr>
        <w:t xml:space="preserve"> </w:t>
      </w:r>
      <w:r w:rsidR="001A6E61" w:rsidRPr="001A6E61">
        <w:rPr>
          <w:szCs w:val="24"/>
          <w:lang w:eastAsia="zh-CN"/>
        </w:rPr>
        <w:t>In thi</w:t>
      </w:r>
      <w:r w:rsidR="001A6E61">
        <w:rPr>
          <w:szCs w:val="24"/>
          <w:lang w:eastAsia="zh-CN"/>
        </w:rPr>
        <w:t xml:space="preserve">s case, </w:t>
      </w:r>
      <w:r w:rsidR="002B0895">
        <w:rPr>
          <w:szCs w:val="24"/>
          <w:lang w:eastAsia="zh-CN"/>
        </w:rPr>
        <w:t>n</w:t>
      </w:r>
      <w:r w:rsidR="002B0895" w:rsidRPr="002B0895">
        <w:rPr>
          <w:szCs w:val="24"/>
          <w:lang w:eastAsia="zh-CN"/>
        </w:rPr>
        <w:t xml:space="preserve">one </w:t>
      </w:r>
      <w:r w:rsidR="006B78A3">
        <w:rPr>
          <w:szCs w:val="24"/>
          <w:lang w:eastAsia="zh-CN"/>
        </w:rPr>
        <w:t xml:space="preserve">of the </w:t>
      </w:r>
      <w:r w:rsidR="001A6E61">
        <w:rPr>
          <w:szCs w:val="24"/>
          <w:lang w:eastAsia="zh-CN"/>
        </w:rPr>
        <w:t>trigger</w:t>
      </w:r>
      <w:r w:rsidR="001A6E61" w:rsidRPr="001A6E61">
        <w:rPr>
          <w:szCs w:val="24"/>
          <w:lang w:eastAsia="zh-CN"/>
        </w:rPr>
        <w:t xml:space="preserve"> event</w:t>
      </w:r>
      <w:r w:rsidR="006B78A3">
        <w:rPr>
          <w:szCs w:val="24"/>
          <w:lang w:eastAsia="zh-CN"/>
        </w:rPr>
        <w:t>s listed above</w:t>
      </w:r>
      <w:r w:rsidR="001A6E61" w:rsidRPr="001A6E61">
        <w:rPr>
          <w:szCs w:val="24"/>
          <w:lang w:eastAsia="zh-CN"/>
        </w:rPr>
        <w:t xml:space="preserve"> </w:t>
      </w:r>
      <w:r w:rsidR="006B78A3">
        <w:rPr>
          <w:szCs w:val="24"/>
          <w:lang w:eastAsia="zh-CN"/>
        </w:rPr>
        <w:t>happens</w:t>
      </w:r>
      <w:r w:rsidR="00624DA8">
        <w:rPr>
          <w:szCs w:val="24"/>
          <w:lang w:eastAsia="zh-CN"/>
        </w:rPr>
        <w:t xml:space="preserve"> and</w:t>
      </w:r>
      <w:r w:rsidR="001A6E61" w:rsidRPr="001A6E61">
        <w:rPr>
          <w:szCs w:val="24"/>
          <w:lang w:eastAsia="zh-CN"/>
        </w:rPr>
        <w:t xml:space="preserve"> </w:t>
      </w:r>
      <w:r w:rsidR="006B78A3">
        <w:rPr>
          <w:szCs w:val="24"/>
          <w:lang w:eastAsia="zh-CN"/>
        </w:rPr>
        <w:t>there will be no BSR for data burst 2</w:t>
      </w:r>
      <w:r w:rsidR="00346510">
        <w:rPr>
          <w:szCs w:val="24"/>
          <w:lang w:eastAsia="zh-CN"/>
        </w:rPr>
        <w:t xml:space="preserve">. </w:t>
      </w:r>
      <w:r w:rsidR="006B27D9" w:rsidRPr="006B27D9">
        <w:rPr>
          <w:szCs w:val="24"/>
          <w:lang w:eastAsia="zh-CN"/>
        </w:rPr>
        <w:t>The details are as follows:</w:t>
      </w:r>
    </w:p>
    <w:p w14:paraId="7061BE27" w14:textId="51707533" w:rsidR="006B27D9" w:rsidRPr="00A74B64" w:rsidRDefault="006B27D9" w:rsidP="00D46DD7">
      <w:pPr>
        <w:pStyle w:val="af1"/>
        <w:numPr>
          <w:ilvl w:val="0"/>
          <w:numId w:val="12"/>
        </w:numPr>
        <w:spacing w:beforeLines="50" w:before="120"/>
        <w:ind w:firstLineChars="0"/>
        <w:rPr>
          <w:szCs w:val="24"/>
          <w:lang w:eastAsia="zh-CN"/>
        </w:rPr>
      </w:pPr>
      <w:r w:rsidRPr="008B25B1">
        <w:rPr>
          <w:szCs w:val="24"/>
          <w:lang w:eastAsia="zh-CN"/>
        </w:rPr>
        <w:t>Regular BSR</w:t>
      </w:r>
      <w:r w:rsidRPr="00A74B64">
        <w:rPr>
          <w:szCs w:val="24"/>
          <w:lang w:eastAsia="zh-CN"/>
        </w:rPr>
        <w:t xml:space="preserve">: </w:t>
      </w:r>
      <w:r w:rsidR="006B78A3" w:rsidRPr="00A74B64">
        <w:rPr>
          <w:szCs w:val="24"/>
          <w:lang w:eastAsia="zh-CN"/>
        </w:rPr>
        <w:t>s</w:t>
      </w:r>
      <w:r w:rsidRPr="00A74B64">
        <w:rPr>
          <w:szCs w:val="24"/>
          <w:lang w:eastAsia="zh-CN"/>
        </w:rPr>
        <w:t xml:space="preserve">ince </w:t>
      </w:r>
      <w:r w:rsidR="000B6194" w:rsidRPr="00A74B64">
        <w:rPr>
          <w:szCs w:val="24"/>
          <w:lang w:eastAsia="zh-CN"/>
        </w:rPr>
        <w:t xml:space="preserve">the </w:t>
      </w:r>
      <w:r w:rsidR="00F54735" w:rsidRPr="00A74B64">
        <w:rPr>
          <w:szCs w:val="24"/>
          <w:lang w:eastAsia="zh-CN"/>
        </w:rPr>
        <w:t>previous</w:t>
      </w:r>
      <w:r w:rsidRPr="00A74B64">
        <w:rPr>
          <w:szCs w:val="24"/>
          <w:lang w:eastAsia="zh-CN"/>
        </w:rPr>
        <w:t xml:space="preserve"> data burst may still exist in the LCH, the Regular BSR </w:t>
      </w:r>
      <w:r w:rsidR="006B78A3" w:rsidRPr="00A74B64">
        <w:rPr>
          <w:szCs w:val="24"/>
          <w:lang w:eastAsia="zh-CN"/>
        </w:rPr>
        <w:t>will</w:t>
      </w:r>
      <w:r w:rsidRPr="00A74B64">
        <w:rPr>
          <w:szCs w:val="24"/>
          <w:lang w:eastAsia="zh-CN"/>
        </w:rPr>
        <w:t xml:space="preserve"> not be triggered.</w:t>
      </w:r>
    </w:p>
    <w:p w14:paraId="2F31C275" w14:textId="66462D13" w:rsidR="00F54735" w:rsidRPr="00A74B64" w:rsidRDefault="006B27D9" w:rsidP="00D46DD7">
      <w:pPr>
        <w:pStyle w:val="af1"/>
        <w:numPr>
          <w:ilvl w:val="0"/>
          <w:numId w:val="12"/>
        </w:numPr>
        <w:spacing w:beforeLines="50" w:before="120"/>
        <w:ind w:firstLineChars="0"/>
        <w:rPr>
          <w:szCs w:val="24"/>
          <w:lang w:eastAsia="zh-CN"/>
        </w:rPr>
      </w:pPr>
      <w:r w:rsidRPr="008B25B1">
        <w:rPr>
          <w:szCs w:val="24"/>
          <w:lang w:eastAsia="zh-CN"/>
        </w:rPr>
        <w:t>Periodic BSR</w:t>
      </w:r>
      <w:r w:rsidRPr="00A74B64">
        <w:rPr>
          <w:szCs w:val="24"/>
          <w:lang w:eastAsia="zh-CN"/>
        </w:rPr>
        <w:t xml:space="preserve">: </w:t>
      </w:r>
      <w:r w:rsidR="006B78A3" w:rsidRPr="00A74B64">
        <w:rPr>
          <w:szCs w:val="24"/>
          <w:lang w:eastAsia="zh-CN"/>
        </w:rPr>
        <w:t>a</w:t>
      </w:r>
      <w:r w:rsidRPr="00A74B64">
        <w:rPr>
          <w:szCs w:val="24"/>
          <w:lang w:eastAsia="zh-CN"/>
        </w:rPr>
        <w:t xml:space="preserve">s shown in </w:t>
      </w:r>
      <w:r w:rsidR="002B0895" w:rsidRPr="00A74B64">
        <w:rPr>
          <w:szCs w:val="24"/>
          <w:lang w:eastAsia="zh-CN"/>
        </w:rPr>
        <w:t>F</w:t>
      </w:r>
      <w:r w:rsidRPr="00A74B64">
        <w:rPr>
          <w:szCs w:val="24"/>
          <w:lang w:eastAsia="zh-CN"/>
        </w:rPr>
        <w:t xml:space="preserve">igure </w:t>
      </w:r>
      <w:r w:rsidR="00BC31FA">
        <w:rPr>
          <w:szCs w:val="24"/>
          <w:lang w:eastAsia="zh-CN"/>
        </w:rPr>
        <w:t>2</w:t>
      </w:r>
      <w:r w:rsidRPr="00A74B64">
        <w:rPr>
          <w:szCs w:val="24"/>
          <w:lang w:eastAsia="zh-CN"/>
        </w:rPr>
        <w:t xml:space="preserve">, even if the timer length of </w:t>
      </w:r>
      <w:r w:rsidRPr="00A74B64">
        <w:rPr>
          <w:i/>
          <w:szCs w:val="24"/>
          <w:lang w:eastAsia="zh-CN"/>
        </w:rPr>
        <w:t>periodicBSR-Timer</w:t>
      </w:r>
      <w:r w:rsidRPr="00A74B64">
        <w:rPr>
          <w:szCs w:val="24"/>
          <w:lang w:eastAsia="zh-CN"/>
        </w:rPr>
        <w:t xml:space="preserve"> </w:t>
      </w:r>
      <w:r w:rsidR="00AE7701">
        <w:rPr>
          <w:szCs w:val="24"/>
          <w:lang w:eastAsia="zh-CN"/>
        </w:rPr>
        <w:t>can be</w:t>
      </w:r>
      <w:r w:rsidR="00AE7701" w:rsidRPr="00A74B64">
        <w:rPr>
          <w:szCs w:val="24"/>
          <w:lang w:eastAsia="zh-CN"/>
        </w:rPr>
        <w:t xml:space="preserve"> </w:t>
      </w:r>
      <w:r w:rsidR="00F54735" w:rsidRPr="00A74B64">
        <w:rPr>
          <w:szCs w:val="24"/>
          <w:lang w:eastAsia="zh-CN"/>
        </w:rPr>
        <w:t>set</w:t>
      </w:r>
      <w:r w:rsidRPr="00A74B64">
        <w:rPr>
          <w:szCs w:val="24"/>
          <w:lang w:eastAsia="zh-CN"/>
        </w:rPr>
        <w:t xml:space="preserve"> to the periodicity</w:t>
      </w:r>
      <w:r w:rsidR="00AE7701">
        <w:rPr>
          <w:szCs w:val="24"/>
          <w:lang w:eastAsia="zh-CN"/>
        </w:rPr>
        <w:t xml:space="preserve"> of XR traffic</w:t>
      </w:r>
      <w:r w:rsidRPr="00A74B64">
        <w:rPr>
          <w:szCs w:val="24"/>
          <w:lang w:eastAsia="zh-CN"/>
        </w:rPr>
        <w:t xml:space="preserve"> and </w:t>
      </w:r>
      <w:r w:rsidR="00AE7701">
        <w:rPr>
          <w:szCs w:val="24"/>
          <w:lang w:eastAsia="zh-CN"/>
        </w:rPr>
        <w:t xml:space="preserve">assuming </w:t>
      </w:r>
      <w:r w:rsidR="00A14A27" w:rsidRPr="00A74B64">
        <w:rPr>
          <w:szCs w:val="24"/>
          <w:lang w:eastAsia="zh-CN"/>
        </w:rPr>
        <w:t xml:space="preserve">there is no jitter, </w:t>
      </w:r>
      <w:r w:rsidR="00F54735" w:rsidRPr="00A74B64">
        <w:rPr>
          <w:szCs w:val="24"/>
          <w:lang w:eastAsia="zh-CN"/>
        </w:rPr>
        <w:t xml:space="preserve">Periodic BSR still does not work for data burst 2 </w:t>
      </w:r>
      <w:r w:rsidR="003B03B4" w:rsidRPr="00A74B64">
        <w:rPr>
          <w:szCs w:val="24"/>
          <w:lang w:eastAsia="zh-CN"/>
        </w:rPr>
        <w:t>since as long as</w:t>
      </w:r>
      <w:r w:rsidR="00F54735" w:rsidRPr="00A74B64">
        <w:rPr>
          <w:szCs w:val="24"/>
          <w:lang w:eastAsia="zh-CN"/>
        </w:rPr>
        <w:t xml:space="preserve"> there is </w:t>
      </w:r>
      <w:r w:rsidR="003B03B4" w:rsidRPr="00A74B64">
        <w:rPr>
          <w:szCs w:val="24"/>
          <w:lang w:eastAsia="zh-CN"/>
        </w:rPr>
        <w:t>a</w:t>
      </w:r>
      <w:r w:rsidR="00F54735" w:rsidRPr="00A74B64">
        <w:rPr>
          <w:szCs w:val="24"/>
          <w:lang w:eastAsia="zh-CN"/>
        </w:rPr>
        <w:t xml:space="preserve"> Padding BSR triggered</w:t>
      </w:r>
      <w:r w:rsidR="00A14A27" w:rsidRPr="00A74B64">
        <w:rPr>
          <w:szCs w:val="24"/>
          <w:lang w:eastAsia="zh-CN"/>
        </w:rPr>
        <w:t xml:space="preserve"> </w:t>
      </w:r>
      <w:r w:rsidR="00BB2339" w:rsidRPr="00A74B64">
        <w:rPr>
          <w:szCs w:val="24"/>
          <w:lang w:eastAsia="zh-CN"/>
        </w:rPr>
        <w:t>between</w:t>
      </w:r>
      <w:r w:rsidR="00A14A27" w:rsidRPr="00A74B64">
        <w:rPr>
          <w:szCs w:val="24"/>
          <w:lang w:eastAsia="zh-CN"/>
        </w:rPr>
        <w:t xml:space="preserve"> the two data bursts, </w:t>
      </w:r>
      <w:r w:rsidR="00F54735" w:rsidRPr="00A74B64">
        <w:rPr>
          <w:szCs w:val="24"/>
          <w:lang w:eastAsia="zh-CN"/>
        </w:rPr>
        <w:t xml:space="preserve">the </w:t>
      </w:r>
      <w:r w:rsidR="00F54735" w:rsidRPr="00A74B64">
        <w:rPr>
          <w:i/>
          <w:szCs w:val="24"/>
          <w:lang w:eastAsia="zh-CN"/>
        </w:rPr>
        <w:t>periodicBSR-Timer</w:t>
      </w:r>
      <w:r w:rsidR="00F54735" w:rsidRPr="00A74B64">
        <w:rPr>
          <w:szCs w:val="24"/>
          <w:lang w:eastAsia="zh-CN"/>
        </w:rPr>
        <w:t xml:space="preserve"> will be restarted</w:t>
      </w:r>
      <w:r w:rsidR="001F1BDA" w:rsidRPr="00A74B64">
        <w:rPr>
          <w:szCs w:val="24"/>
          <w:lang w:eastAsia="zh-CN"/>
        </w:rPr>
        <w:t>.</w:t>
      </w:r>
    </w:p>
    <w:p w14:paraId="795D3C4B" w14:textId="4F320372" w:rsidR="00E63928" w:rsidRPr="00BE3B5F" w:rsidRDefault="00E63928" w:rsidP="00D46DD7">
      <w:pPr>
        <w:pStyle w:val="af1"/>
        <w:numPr>
          <w:ilvl w:val="0"/>
          <w:numId w:val="12"/>
        </w:numPr>
        <w:spacing w:beforeLines="50" w:before="120"/>
        <w:ind w:firstLineChars="0"/>
        <w:rPr>
          <w:szCs w:val="24"/>
          <w:lang w:eastAsia="zh-CN"/>
        </w:rPr>
      </w:pPr>
      <w:r w:rsidRPr="008B25B1">
        <w:rPr>
          <w:szCs w:val="24"/>
          <w:lang w:eastAsia="zh-CN"/>
        </w:rPr>
        <w:t>Padding BSR</w:t>
      </w:r>
      <w:r w:rsidRPr="00A74B64">
        <w:rPr>
          <w:szCs w:val="24"/>
          <w:lang w:eastAsia="zh-CN"/>
        </w:rPr>
        <w:t xml:space="preserve">: </w:t>
      </w:r>
      <w:r w:rsidR="00BB2339" w:rsidRPr="00A74B64">
        <w:rPr>
          <w:szCs w:val="24"/>
          <w:lang w:eastAsia="zh-CN"/>
        </w:rPr>
        <w:t>s</w:t>
      </w:r>
      <w:r w:rsidRPr="00A74B64">
        <w:rPr>
          <w:szCs w:val="24"/>
          <w:lang w:eastAsia="zh-CN"/>
        </w:rPr>
        <w:t xml:space="preserve">ince there </w:t>
      </w:r>
      <w:r w:rsidR="00624DA8">
        <w:rPr>
          <w:szCs w:val="24"/>
          <w:lang w:eastAsia="zh-CN"/>
        </w:rPr>
        <w:t>is</w:t>
      </w:r>
      <w:r w:rsidRPr="00A74B64">
        <w:rPr>
          <w:szCs w:val="24"/>
          <w:lang w:eastAsia="zh-CN"/>
        </w:rPr>
        <w:t xml:space="preserve"> </w:t>
      </w:r>
      <w:r w:rsidR="002D09CB">
        <w:rPr>
          <w:szCs w:val="24"/>
          <w:lang w:eastAsia="zh-CN"/>
        </w:rPr>
        <w:t xml:space="preserve">still </w:t>
      </w:r>
      <w:r w:rsidRPr="00A74B64">
        <w:rPr>
          <w:szCs w:val="24"/>
          <w:lang w:eastAsia="zh-CN"/>
        </w:rPr>
        <w:t>data in the LCH, the</w:t>
      </w:r>
      <w:r w:rsidR="00197E60" w:rsidRPr="00A74B64">
        <w:rPr>
          <w:szCs w:val="24"/>
          <w:lang w:eastAsia="zh-CN"/>
        </w:rPr>
        <w:t xml:space="preserve"> Padding</w:t>
      </w:r>
      <w:r w:rsidRPr="00A74B64">
        <w:rPr>
          <w:szCs w:val="24"/>
          <w:lang w:eastAsia="zh-CN"/>
        </w:rPr>
        <w:t xml:space="preserve"> BSR may not be triggered</w:t>
      </w:r>
      <w:r w:rsidRPr="00BE3B5F">
        <w:rPr>
          <w:szCs w:val="24"/>
          <w:lang w:eastAsia="zh-CN"/>
        </w:rPr>
        <w:t>.</w:t>
      </w:r>
    </w:p>
    <w:p w14:paraId="0648239F" w14:textId="504BA708" w:rsidR="002628E6" w:rsidRDefault="00112F95" w:rsidP="00C5304B">
      <w:pPr>
        <w:spacing w:beforeLines="50" w:before="120"/>
        <w:jc w:val="center"/>
        <w:rPr>
          <w:szCs w:val="24"/>
          <w:lang w:eastAsia="zh-CN"/>
        </w:rPr>
      </w:pPr>
      <w:r>
        <w:rPr>
          <w:noProof/>
          <w:lang w:val="en-US" w:eastAsia="zh-CN"/>
        </w:rPr>
        <w:t xml:space="preserve">  </w:t>
      </w:r>
      <w:r w:rsidR="00717008">
        <w:rPr>
          <w:noProof/>
          <w:lang w:val="en-US" w:eastAsia="zh-CN"/>
        </w:rPr>
        <w:t xml:space="preserve"> </w:t>
      </w:r>
      <w:r w:rsidR="002628E6" w:rsidRPr="002628E6">
        <w:rPr>
          <w:noProof/>
          <w:lang w:val="en-US" w:eastAsia="zh-CN"/>
        </w:rPr>
        <w:drawing>
          <wp:inline distT="0" distB="0" distL="0" distR="0" wp14:anchorId="2E81A64C" wp14:editId="5769189A">
            <wp:extent cx="4227285" cy="1763075"/>
            <wp:effectExtent l="0" t="0" r="0" b="889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36398" cy="1766876"/>
                    </a:xfrm>
                    <a:prstGeom prst="rect">
                      <a:avLst/>
                    </a:prstGeom>
                    <a:noFill/>
                    <a:ln>
                      <a:noFill/>
                    </a:ln>
                  </pic:spPr>
                </pic:pic>
              </a:graphicData>
            </a:graphic>
          </wp:inline>
        </w:drawing>
      </w:r>
    </w:p>
    <w:p w14:paraId="6C46A7F3" w14:textId="7188A5A8" w:rsidR="00717008" w:rsidRPr="008B25B1" w:rsidRDefault="00717008" w:rsidP="008B25B1">
      <w:pPr>
        <w:spacing w:beforeLines="50" w:before="120"/>
        <w:jc w:val="center"/>
        <w:rPr>
          <w:szCs w:val="24"/>
          <w:lang w:eastAsia="zh-CN"/>
        </w:rPr>
      </w:pPr>
      <w:r w:rsidRPr="008B25B1">
        <w:rPr>
          <w:szCs w:val="24"/>
          <w:lang w:eastAsia="zh-CN"/>
        </w:rPr>
        <w:t xml:space="preserve">Figure </w:t>
      </w:r>
      <w:r w:rsidR="00BC31FA">
        <w:rPr>
          <w:szCs w:val="24"/>
          <w:lang w:eastAsia="zh-CN"/>
        </w:rPr>
        <w:t>2</w:t>
      </w:r>
      <w:r w:rsidRPr="008B25B1">
        <w:rPr>
          <w:szCs w:val="24"/>
          <w:lang w:eastAsia="zh-CN"/>
        </w:rPr>
        <w:t xml:space="preserve">: </w:t>
      </w:r>
      <w:r w:rsidR="00624DA8">
        <w:rPr>
          <w:szCs w:val="24"/>
          <w:lang w:eastAsia="zh-CN"/>
        </w:rPr>
        <w:t xml:space="preserve">Exemplary BSR </w:t>
      </w:r>
      <w:r w:rsidR="00A74B64">
        <w:rPr>
          <w:szCs w:val="24"/>
          <w:lang w:eastAsia="zh-CN"/>
        </w:rPr>
        <w:t>trigger</w:t>
      </w:r>
      <w:r w:rsidR="00624DA8">
        <w:rPr>
          <w:szCs w:val="24"/>
          <w:lang w:eastAsia="zh-CN"/>
        </w:rPr>
        <w:t xml:space="preserve"> events as per current specifications</w:t>
      </w:r>
    </w:p>
    <w:p w14:paraId="6838EDCD" w14:textId="568423D6" w:rsidR="004308FA" w:rsidRDefault="002B0895" w:rsidP="004308FA">
      <w:pPr>
        <w:spacing w:beforeLines="50" w:before="120"/>
        <w:rPr>
          <w:szCs w:val="24"/>
          <w:lang w:eastAsia="zh-CN"/>
        </w:rPr>
      </w:pPr>
      <w:r>
        <w:rPr>
          <w:szCs w:val="24"/>
          <w:lang w:eastAsia="zh-CN"/>
        </w:rPr>
        <w:t>I</w:t>
      </w:r>
      <w:r w:rsidR="00537009">
        <w:rPr>
          <w:szCs w:val="24"/>
          <w:lang w:eastAsia="zh-CN"/>
        </w:rPr>
        <w:t xml:space="preserve">n order to </w:t>
      </w:r>
      <w:r w:rsidR="00537009" w:rsidRPr="00A0403D">
        <w:rPr>
          <w:szCs w:val="24"/>
          <w:lang w:eastAsia="zh-CN"/>
        </w:rPr>
        <w:t xml:space="preserve">let </w:t>
      </w:r>
      <w:r w:rsidR="00CB7827">
        <w:rPr>
          <w:szCs w:val="24"/>
          <w:lang w:eastAsia="zh-CN"/>
        </w:rPr>
        <w:t xml:space="preserve">the </w:t>
      </w:r>
      <w:r w:rsidR="00537009">
        <w:rPr>
          <w:szCs w:val="24"/>
          <w:lang w:eastAsia="zh-CN"/>
        </w:rPr>
        <w:t>network</w:t>
      </w:r>
      <w:r w:rsidR="00537009" w:rsidRPr="00A0403D">
        <w:rPr>
          <w:szCs w:val="24"/>
          <w:lang w:eastAsia="zh-CN"/>
        </w:rPr>
        <w:t xml:space="preserve"> </w:t>
      </w:r>
      <w:r>
        <w:rPr>
          <w:szCs w:val="24"/>
          <w:lang w:eastAsia="zh-CN"/>
        </w:rPr>
        <w:t>know the</w:t>
      </w:r>
      <w:r w:rsidR="00537009" w:rsidRPr="00A0403D">
        <w:rPr>
          <w:szCs w:val="24"/>
          <w:lang w:eastAsia="zh-CN"/>
        </w:rPr>
        <w:t xml:space="preserve"> data volume </w:t>
      </w:r>
      <w:r>
        <w:rPr>
          <w:szCs w:val="24"/>
          <w:lang w:eastAsia="zh-CN"/>
        </w:rPr>
        <w:t>of</w:t>
      </w:r>
      <w:r w:rsidRPr="00A0403D">
        <w:rPr>
          <w:szCs w:val="24"/>
          <w:lang w:eastAsia="zh-CN"/>
        </w:rPr>
        <w:t xml:space="preserve"> </w:t>
      </w:r>
      <w:r w:rsidR="00537009" w:rsidRPr="00A0403D">
        <w:rPr>
          <w:szCs w:val="24"/>
          <w:lang w:eastAsia="zh-CN"/>
        </w:rPr>
        <w:t xml:space="preserve">a data burst </w:t>
      </w:r>
      <w:r w:rsidR="00CB7827">
        <w:rPr>
          <w:szCs w:val="24"/>
          <w:lang w:eastAsia="zh-CN"/>
        </w:rPr>
        <w:t>as soon as</w:t>
      </w:r>
      <w:r w:rsidR="00537009" w:rsidRPr="00A0403D">
        <w:rPr>
          <w:szCs w:val="24"/>
          <w:lang w:eastAsia="zh-CN"/>
        </w:rPr>
        <w:t xml:space="preserve"> </w:t>
      </w:r>
      <w:r w:rsidR="00BA3A3F">
        <w:rPr>
          <w:szCs w:val="24"/>
          <w:lang w:eastAsia="zh-CN"/>
        </w:rPr>
        <w:t>possible</w:t>
      </w:r>
      <w:r w:rsidR="00537009">
        <w:rPr>
          <w:szCs w:val="24"/>
          <w:lang w:eastAsia="zh-CN"/>
        </w:rPr>
        <w:t xml:space="preserve">, </w:t>
      </w:r>
      <w:r w:rsidR="00DA67B5">
        <w:rPr>
          <w:szCs w:val="24"/>
          <w:lang w:eastAsia="zh-CN"/>
        </w:rPr>
        <w:t xml:space="preserve">it would be beneficial </w:t>
      </w:r>
      <w:r w:rsidR="00537009">
        <w:rPr>
          <w:szCs w:val="24"/>
          <w:lang w:eastAsia="zh-CN"/>
        </w:rPr>
        <w:t xml:space="preserve">to </w:t>
      </w:r>
      <w:r w:rsidR="00DA67B5">
        <w:rPr>
          <w:szCs w:val="24"/>
          <w:lang w:eastAsia="zh-CN"/>
        </w:rPr>
        <w:t xml:space="preserve">allow </w:t>
      </w:r>
      <w:r w:rsidRPr="002B0895">
        <w:rPr>
          <w:szCs w:val="24"/>
          <w:lang w:eastAsia="zh-CN"/>
        </w:rPr>
        <w:t>BSR</w:t>
      </w:r>
      <w:r w:rsidR="00BA3A3F" w:rsidRPr="00BA3A3F">
        <w:rPr>
          <w:szCs w:val="24"/>
          <w:lang w:eastAsia="zh-CN"/>
        </w:rPr>
        <w:t xml:space="preserve"> </w:t>
      </w:r>
      <w:r w:rsidR="00DA67B5">
        <w:rPr>
          <w:szCs w:val="24"/>
          <w:lang w:eastAsia="zh-CN"/>
        </w:rPr>
        <w:t xml:space="preserve">to be triggered </w:t>
      </w:r>
      <w:r w:rsidR="00BA3A3F">
        <w:rPr>
          <w:szCs w:val="24"/>
          <w:lang w:eastAsia="zh-CN"/>
        </w:rPr>
        <w:t>whenever a new data burst arrives</w:t>
      </w:r>
      <w:r w:rsidR="00DA67B5">
        <w:rPr>
          <w:szCs w:val="24"/>
          <w:lang w:eastAsia="zh-CN"/>
        </w:rPr>
        <w:t xml:space="preserve"> at the UE</w:t>
      </w:r>
      <w:r w:rsidR="004B551A">
        <w:rPr>
          <w:szCs w:val="24"/>
          <w:lang w:eastAsia="zh-CN"/>
        </w:rPr>
        <w:t>.</w:t>
      </w:r>
      <w:r w:rsidR="008F300E">
        <w:rPr>
          <w:szCs w:val="24"/>
          <w:lang w:eastAsia="zh-CN"/>
        </w:rPr>
        <w:t xml:space="preserve"> </w:t>
      </w:r>
      <w:r w:rsidR="006B527D">
        <w:rPr>
          <w:szCs w:val="24"/>
          <w:lang w:eastAsia="zh-CN"/>
        </w:rPr>
        <w:t xml:space="preserve">Alternatively, </w:t>
      </w:r>
      <w:r w:rsidR="00A74B64">
        <w:rPr>
          <w:szCs w:val="24"/>
          <w:lang w:eastAsia="zh-CN"/>
        </w:rPr>
        <w:t xml:space="preserve">when </w:t>
      </w:r>
      <w:r w:rsidR="008F300E">
        <w:rPr>
          <w:szCs w:val="24"/>
          <w:lang w:eastAsia="zh-CN"/>
        </w:rPr>
        <w:t>the</w:t>
      </w:r>
      <w:r w:rsidR="006B527D">
        <w:rPr>
          <w:szCs w:val="24"/>
          <w:lang w:eastAsia="zh-CN"/>
        </w:rPr>
        <w:t xml:space="preserve"> uplink</w:t>
      </w:r>
      <w:r w:rsidR="008F300E">
        <w:rPr>
          <w:szCs w:val="24"/>
          <w:lang w:eastAsia="zh-CN"/>
        </w:rPr>
        <w:t xml:space="preserve"> jitter </w:t>
      </w:r>
      <w:r w:rsidR="00553F2C">
        <w:rPr>
          <w:szCs w:val="24"/>
          <w:lang w:eastAsia="zh-CN"/>
        </w:rPr>
        <w:t>is</w:t>
      </w:r>
      <w:r w:rsidR="00F753A4" w:rsidRPr="00F753A4">
        <w:t xml:space="preserve"> </w:t>
      </w:r>
      <w:r w:rsidR="00F753A4" w:rsidRPr="00F753A4">
        <w:rPr>
          <w:szCs w:val="24"/>
          <w:lang w:eastAsia="zh-CN"/>
        </w:rPr>
        <w:t>negligible</w:t>
      </w:r>
      <w:r w:rsidR="00A74B64">
        <w:rPr>
          <w:szCs w:val="24"/>
          <w:lang w:eastAsia="zh-CN"/>
        </w:rPr>
        <w:t xml:space="preserve"> </w:t>
      </w:r>
      <w:r w:rsidR="00442B5B">
        <w:rPr>
          <w:szCs w:val="24"/>
          <w:lang w:eastAsia="zh-CN"/>
        </w:rPr>
        <w:t>which</w:t>
      </w:r>
      <w:r w:rsidR="00545F3C">
        <w:rPr>
          <w:szCs w:val="24"/>
          <w:lang w:eastAsia="zh-CN"/>
        </w:rPr>
        <w:t xml:space="preserve"> </w:t>
      </w:r>
      <w:r w:rsidR="00442B5B">
        <w:rPr>
          <w:szCs w:val="24"/>
          <w:lang w:eastAsia="zh-CN"/>
        </w:rPr>
        <w:t xml:space="preserve">is the case at least </w:t>
      </w:r>
      <w:r w:rsidR="00A74B64">
        <w:rPr>
          <w:szCs w:val="24"/>
          <w:lang w:eastAsia="zh-CN"/>
        </w:rPr>
        <w:t>for some XR services</w:t>
      </w:r>
      <w:r w:rsidR="008F300E">
        <w:rPr>
          <w:szCs w:val="24"/>
          <w:lang w:eastAsia="zh-CN"/>
        </w:rPr>
        <w:t xml:space="preserve">, </w:t>
      </w:r>
      <w:r w:rsidR="00A74B64">
        <w:rPr>
          <w:szCs w:val="24"/>
          <w:lang w:eastAsia="zh-CN"/>
        </w:rPr>
        <w:t xml:space="preserve">we can </w:t>
      </w:r>
      <w:r w:rsidR="00442B5B">
        <w:rPr>
          <w:szCs w:val="24"/>
          <w:lang w:eastAsia="zh-CN"/>
        </w:rPr>
        <w:t xml:space="preserve">also </w:t>
      </w:r>
      <w:r w:rsidR="00A74B64">
        <w:rPr>
          <w:szCs w:val="24"/>
          <w:lang w:eastAsia="zh-CN"/>
        </w:rPr>
        <w:t xml:space="preserve">consider to enhance </w:t>
      </w:r>
      <w:r w:rsidR="006B527D">
        <w:rPr>
          <w:szCs w:val="24"/>
          <w:lang w:eastAsia="zh-CN"/>
        </w:rPr>
        <w:t xml:space="preserve">the </w:t>
      </w:r>
      <w:r w:rsidR="005901AB" w:rsidRPr="00BC3F98">
        <w:rPr>
          <w:i/>
          <w:szCs w:val="24"/>
          <w:lang w:eastAsia="zh-CN"/>
        </w:rPr>
        <w:t>periodicBSR-Timer</w:t>
      </w:r>
      <w:r w:rsidR="00A74B64">
        <w:rPr>
          <w:szCs w:val="24"/>
          <w:lang w:eastAsia="zh-CN"/>
        </w:rPr>
        <w:t>,</w:t>
      </w:r>
      <w:r w:rsidR="00A74B64" w:rsidRPr="00A74B64">
        <w:rPr>
          <w:szCs w:val="24"/>
          <w:lang w:eastAsia="zh-CN"/>
        </w:rPr>
        <w:t xml:space="preserve"> </w:t>
      </w:r>
      <w:r w:rsidR="00A74B64">
        <w:rPr>
          <w:szCs w:val="24"/>
          <w:lang w:eastAsia="zh-CN"/>
        </w:rPr>
        <w:t xml:space="preserve">for example, </w:t>
      </w:r>
      <w:r w:rsidR="001E6ADB">
        <w:rPr>
          <w:szCs w:val="24"/>
          <w:lang w:eastAsia="zh-CN"/>
        </w:rPr>
        <w:t xml:space="preserve">by avoiding </w:t>
      </w:r>
      <w:r w:rsidR="001E6ADB" w:rsidRPr="00BC3F98">
        <w:rPr>
          <w:i/>
          <w:szCs w:val="24"/>
          <w:lang w:eastAsia="zh-CN"/>
        </w:rPr>
        <w:t>periodicBSR-Timer</w:t>
      </w:r>
      <w:r w:rsidR="001E6ADB">
        <w:rPr>
          <w:szCs w:val="24"/>
          <w:lang w:eastAsia="zh-CN"/>
        </w:rPr>
        <w:t xml:space="preserve"> to </w:t>
      </w:r>
      <w:r w:rsidR="006B527D">
        <w:rPr>
          <w:szCs w:val="24"/>
          <w:lang w:eastAsia="zh-CN"/>
        </w:rPr>
        <w:t xml:space="preserve">be restarted by other </w:t>
      </w:r>
      <w:r w:rsidR="00666B42">
        <w:rPr>
          <w:szCs w:val="24"/>
          <w:lang w:eastAsia="zh-CN"/>
        </w:rPr>
        <w:t>transmitt</w:t>
      </w:r>
      <w:r w:rsidR="00FE0AAB">
        <w:rPr>
          <w:szCs w:val="24"/>
          <w:lang w:eastAsia="zh-CN"/>
        </w:rPr>
        <w:t xml:space="preserve">ed </w:t>
      </w:r>
      <w:r w:rsidR="006B527D">
        <w:rPr>
          <w:szCs w:val="24"/>
          <w:lang w:eastAsia="zh-CN"/>
        </w:rPr>
        <w:t>BSR</w:t>
      </w:r>
      <w:r w:rsidR="00F753A4">
        <w:rPr>
          <w:szCs w:val="24"/>
          <w:lang w:eastAsia="zh-CN"/>
        </w:rPr>
        <w:t>s</w:t>
      </w:r>
      <w:r w:rsidR="00A325BC">
        <w:rPr>
          <w:szCs w:val="24"/>
          <w:lang w:eastAsia="zh-CN"/>
        </w:rPr>
        <w:t>.</w:t>
      </w:r>
      <w:r w:rsidR="004308FA" w:rsidRPr="004308FA">
        <w:rPr>
          <w:szCs w:val="24"/>
          <w:lang w:eastAsia="zh-CN"/>
        </w:rPr>
        <w:t xml:space="preserve"> </w:t>
      </w:r>
    </w:p>
    <w:p w14:paraId="4DF84CBC" w14:textId="75F900ED" w:rsidR="004308FA" w:rsidRPr="00B9197C" w:rsidRDefault="004308FA" w:rsidP="004308FA">
      <w:pPr>
        <w:spacing w:beforeLines="50" w:before="120"/>
        <w:rPr>
          <w:szCs w:val="24"/>
          <w:lang w:eastAsia="zh-CN"/>
        </w:rPr>
      </w:pPr>
      <w:r>
        <w:rPr>
          <w:szCs w:val="24"/>
          <w:lang w:eastAsia="zh-CN"/>
        </w:rPr>
        <w:t xml:space="preserve">In addition, considering that </w:t>
      </w:r>
      <w:r w:rsidR="00371C6A">
        <w:rPr>
          <w:szCs w:val="24"/>
          <w:lang w:eastAsia="zh-CN"/>
        </w:rPr>
        <w:t xml:space="preserve">the </w:t>
      </w:r>
      <w:r>
        <w:rPr>
          <w:szCs w:val="24"/>
          <w:lang w:eastAsia="zh-CN"/>
        </w:rPr>
        <w:t xml:space="preserve">UE may perform </w:t>
      </w:r>
      <w:r w:rsidR="00AD2460" w:rsidRPr="003416E6">
        <w:rPr>
          <w:szCs w:val="24"/>
          <w:lang w:eastAsia="zh-CN"/>
        </w:rPr>
        <w:t>PDU set</w:t>
      </w:r>
      <w:r w:rsidR="003416E6">
        <w:rPr>
          <w:szCs w:val="24"/>
          <w:lang w:eastAsia="zh-CN"/>
        </w:rPr>
        <w:t xml:space="preserve"> </w:t>
      </w:r>
      <w:r w:rsidR="00A304FB" w:rsidRPr="001947F7">
        <w:rPr>
          <w:szCs w:val="24"/>
          <w:lang w:eastAsia="zh-CN"/>
        </w:rPr>
        <w:t>discarding</w:t>
      </w:r>
      <w:r w:rsidR="00A304FB">
        <w:rPr>
          <w:szCs w:val="24"/>
          <w:lang w:eastAsia="zh-CN"/>
        </w:rPr>
        <w:t xml:space="preserve"> </w:t>
      </w:r>
      <w:r w:rsidR="003416E6">
        <w:rPr>
          <w:szCs w:val="24"/>
          <w:lang w:eastAsia="zh-CN"/>
        </w:rPr>
        <w:t>for XR service,</w:t>
      </w:r>
      <w:r w:rsidR="003416E6" w:rsidRPr="003416E6">
        <w:t xml:space="preserve"> </w:t>
      </w:r>
      <w:r w:rsidR="003416E6" w:rsidRPr="003416E6">
        <w:rPr>
          <w:szCs w:val="24"/>
          <w:lang w:eastAsia="zh-CN"/>
        </w:rPr>
        <w:t xml:space="preserve">for example, </w:t>
      </w:r>
      <w:r w:rsidR="001947F7">
        <w:rPr>
          <w:szCs w:val="24"/>
          <w:lang w:eastAsia="zh-CN"/>
        </w:rPr>
        <w:t>t</w:t>
      </w:r>
      <w:r w:rsidR="001947F7" w:rsidRPr="001947F7">
        <w:rPr>
          <w:szCs w:val="24"/>
          <w:lang w:eastAsia="zh-CN"/>
        </w:rPr>
        <w:t>imer based PDU set discarding</w:t>
      </w:r>
      <w:r w:rsidR="00F44F06">
        <w:rPr>
          <w:szCs w:val="24"/>
          <w:lang w:eastAsia="zh-CN"/>
        </w:rPr>
        <w:t>,</w:t>
      </w:r>
      <w:r w:rsidR="003416E6" w:rsidRPr="003416E6">
        <w:rPr>
          <w:szCs w:val="24"/>
          <w:lang w:eastAsia="zh-CN"/>
        </w:rPr>
        <w:t xml:space="preserve"> </w:t>
      </w:r>
      <w:r w:rsidR="001947F7" w:rsidRPr="001947F7">
        <w:rPr>
          <w:szCs w:val="24"/>
          <w:lang w:eastAsia="zh-CN"/>
        </w:rPr>
        <w:t xml:space="preserve">PDU loss triggered PDU set discarding </w:t>
      </w:r>
      <w:r w:rsidR="001947F7">
        <w:rPr>
          <w:szCs w:val="24"/>
          <w:lang w:eastAsia="zh-CN"/>
        </w:rPr>
        <w:t xml:space="preserve">or </w:t>
      </w:r>
      <w:r w:rsidR="003416E6" w:rsidRPr="003416E6">
        <w:rPr>
          <w:szCs w:val="24"/>
          <w:lang w:eastAsia="zh-CN"/>
        </w:rPr>
        <w:t>congestion</w:t>
      </w:r>
      <w:r w:rsidR="001947F7">
        <w:rPr>
          <w:szCs w:val="24"/>
          <w:lang w:eastAsia="zh-CN"/>
        </w:rPr>
        <w:t xml:space="preserve"> </w:t>
      </w:r>
      <w:r w:rsidR="001947F7" w:rsidRPr="001947F7">
        <w:rPr>
          <w:szCs w:val="24"/>
          <w:lang w:eastAsia="zh-CN"/>
        </w:rPr>
        <w:t>triggered PDU set discarding</w:t>
      </w:r>
      <w:r w:rsidR="003416E6" w:rsidRPr="003416E6">
        <w:rPr>
          <w:szCs w:val="24"/>
          <w:lang w:eastAsia="zh-CN"/>
        </w:rPr>
        <w:t>, if</w:t>
      </w:r>
      <w:r w:rsidR="00F44F06">
        <w:rPr>
          <w:szCs w:val="24"/>
          <w:lang w:eastAsia="zh-CN"/>
        </w:rPr>
        <w:t xml:space="preserve"> the</w:t>
      </w:r>
      <w:r w:rsidR="003416E6" w:rsidRPr="003416E6">
        <w:rPr>
          <w:szCs w:val="24"/>
          <w:lang w:eastAsia="zh-CN"/>
        </w:rPr>
        <w:t xml:space="preserve"> </w:t>
      </w:r>
      <w:r w:rsidR="00AD2460">
        <w:rPr>
          <w:szCs w:val="24"/>
          <w:lang w:eastAsia="zh-CN"/>
        </w:rPr>
        <w:t>network</w:t>
      </w:r>
      <w:r w:rsidR="003416E6" w:rsidRPr="003416E6">
        <w:rPr>
          <w:szCs w:val="24"/>
          <w:lang w:eastAsia="zh-CN"/>
        </w:rPr>
        <w:t xml:space="preserve"> cannot perceive </w:t>
      </w:r>
      <w:r w:rsidR="00A304FB">
        <w:rPr>
          <w:szCs w:val="24"/>
          <w:lang w:eastAsia="zh-CN"/>
        </w:rPr>
        <w:t xml:space="preserve">the </w:t>
      </w:r>
      <w:r w:rsidR="003416E6" w:rsidRPr="003416E6">
        <w:rPr>
          <w:szCs w:val="24"/>
          <w:lang w:eastAsia="zh-CN"/>
        </w:rPr>
        <w:t xml:space="preserve">change </w:t>
      </w:r>
      <w:r w:rsidR="00A304FB">
        <w:rPr>
          <w:szCs w:val="24"/>
          <w:lang w:eastAsia="zh-CN"/>
        </w:rPr>
        <w:t xml:space="preserve">of </w:t>
      </w:r>
      <w:r w:rsidR="003416E6" w:rsidRPr="003416E6">
        <w:rPr>
          <w:szCs w:val="24"/>
          <w:lang w:eastAsia="zh-CN"/>
        </w:rPr>
        <w:t xml:space="preserve">data volume </w:t>
      </w:r>
      <w:r w:rsidR="00A304FB">
        <w:rPr>
          <w:szCs w:val="24"/>
          <w:lang w:eastAsia="zh-CN"/>
        </w:rPr>
        <w:t xml:space="preserve">in </w:t>
      </w:r>
      <w:r w:rsidR="003416E6" w:rsidRPr="003416E6">
        <w:rPr>
          <w:szCs w:val="24"/>
          <w:lang w:eastAsia="zh-CN"/>
        </w:rPr>
        <w:t xml:space="preserve">UE, the </w:t>
      </w:r>
      <w:r w:rsidR="00792897">
        <w:rPr>
          <w:szCs w:val="24"/>
          <w:lang w:eastAsia="zh-CN"/>
        </w:rPr>
        <w:t>network</w:t>
      </w:r>
      <w:r w:rsidR="003416E6" w:rsidRPr="003416E6">
        <w:rPr>
          <w:szCs w:val="24"/>
          <w:lang w:eastAsia="zh-CN"/>
        </w:rPr>
        <w:t xml:space="preserve"> may schedule excessive resources to the UE</w:t>
      </w:r>
      <w:r w:rsidR="00025ACF">
        <w:rPr>
          <w:szCs w:val="24"/>
          <w:lang w:eastAsia="zh-CN"/>
        </w:rPr>
        <w:t xml:space="preserve"> leading to</w:t>
      </w:r>
      <w:r w:rsidR="008E6E06">
        <w:rPr>
          <w:szCs w:val="24"/>
          <w:lang w:eastAsia="zh-CN"/>
        </w:rPr>
        <w:t xml:space="preserve"> a</w:t>
      </w:r>
      <w:r w:rsidR="003416E6" w:rsidRPr="003416E6">
        <w:rPr>
          <w:szCs w:val="24"/>
          <w:lang w:eastAsia="zh-CN"/>
        </w:rPr>
        <w:t xml:space="preserve"> waste of resources. </w:t>
      </w:r>
      <w:r w:rsidR="00792897">
        <w:rPr>
          <w:szCs w:val="24"/>
          <w:lang w:eastAsia="zh-CN"/>
        </w:rPr>
        <w:t xml:space="preserve">So, in order to </w:t>
      </w:r>
      <w:r w:rsidR="00792897" w:rsidRPr="00A0403D">
        <w:rPr>
          <w:szCs w:val="24"/>
          <w:lang w:eastAsia="zh-CN"/>
        </w:rPr>
        <w:t xml:space="preserve">let </w:t>
      </w:r>
      <w:r w:rsidR="00792897">
        <w:rPr>
          <w:szCs w:val="24"/>
          <w:lang w:eastAsia="zh-CN"/>
        </w:rPr>
        <w:t>the network</w:t>
      </w:r>
      <w:r w:rsidR="00792897" w:rsidRPr="00A0403D">
        <w:rPr>
          <w:szCs w:val="24"/>
          <w:lang w:eastAsia="zh-CN"/>
        </w:rPr>
        <w:t xml:space="preserve"> </w:t>
      </w:r>
      <w:r w:rsidR="00792897">
        <w:rPr>
          <w:szCs w:val="24"/>
          <w:lang w:eastAsia="zh-CN"/>
        </w:rPr>
        <w:t>know the</w:t>
      </w:r>
      <w:r w:rsidR="00792897" w:rsidRPr="00A0403D">
        <w:rPr>
          <w:szCs w:val="24"/>
          <w:lang w:eastAsia="zh-CN"/>
        </w:rPr>
        <w:t xml:space="preserve"> data volume </w:t>
      </w:r>
      <w:r w:rsidR="00A304FB">
        <w:rPr>
          <w:szCs w:val="24"/>
          <w:lang w:eastAsia="zh-CN"/>
        </w:rPr>
        <w:t>in</w:t>
      </w:r>
      <w:r w:rsidR="00025ACF">
        <w:rPr>
          <w:szCs w:val="24"/>
          <w:lang w:eastAsia="zh-CN"/>
        </w:rPr>
        <w:t xml:space="preserve"> the</w:t>
      </w:r>
      <w:r w:rsidR="00A304FB">
        <w:rPr>
          <w:szCs w:val="24"/>
          <w:lang w:eastAsia="zh-CN"/>
        </w:rPr>
        <w:t xml:space="preserve"> UE </w:t>
      </w:r>
      <w:r w:rsidR="002A664E" w:rsidRPr="002A664E">
        <w:rPr>
          <w:szCs w:val="24"/>
          <w:lang w:eastAsia="zh-CN"/>
        </w:rPr>
        <w:t xml:space="preserve">in the case of PDU </w:t>
      </w:r>
      <w:r w:rsidR="008A2E71">
        <w:rPr>
          <w:szCs w:val="24"/>
          <w:lang w:eastAsia="zh-CN"/>
        </w:rPr>
        <w:t xml:space="preserve">set </w:t>
      </w:r>
      <w:r w:rsidR="002A664E" w:rsidRPr="002A664E">
        <w:rPr>
          <w:szCs w:val="24"/>
          <w:lang w:eastAsia="zh-CN"/>
        </w:rPr>
        <w:t>discarding</w:t>
      </w:r>
      <w:r w:rsidR="00A304FB">
        <w:rPr>
          <w:szCs w:val="24"/>
          <w:lang w:eastAsia="zh-CN"/>
        </w:rPr>
        <w:t xml:space="preserve">, we propose RAN2 to </w:t>
      </w:r>
      <w:r w:rsidR="00025ACF">
        <w:rPr>
          <w:szCs w:val="24"/>
          <w:lang w:eastAsia="zh-CN"/>
        </w:rPr>
        <w:t>introduce</w:t>
      </w:r>
      <w:r w:rsidR="00A304FB" w:rsidRPr="002B0895">
        <w:rPr>
          <w:szCs w:val="24"/>
          <w:lang w:eastAsia="zh-CN"/>
        </w:rPr>
        <w:t xml:space="preserve"> the trigger of BSR</w:t>
      </w:r>
      <w:r w:rsidR="00A304FB" w:rsidRPr="00BA3A3F">
        <w:rPr>
          <w:szCs w:val="24"/>
          <w:lang w:eastAsia="zh-CN"/>
        </w:rPr>
        <w:t xml:space="preserve"> </w:t>
      </w:r>
      <w:r w:rsidR="00A304FB">
        <w:rPr>
          <w:szCs w:val="24"/>
          <w:lang w:eastAsia="zh-CN"/>
        </w:rPr>
        <w:t xml:space="preserve">when </w:t>
      </w:r>
      <w:r w:rsidR="00A304FB" w:rsidRPr="00A304FB">
        <w:rPr>
          <w:szCs w:val="24"/>
          <w:lang w:eastAsia="zh-CN"/>
        </w:rPr>
        <w:t xml:space="preserve">the data volume of </w:t>
      </w:r>
      <w:r w:rsidR="00676373" w:rsidRPr="00A304FB">
        <w:rPr>
          <w:szCs w:val="24"/>
          <w:lang w:eastAsia="zh-CN"/>
        </w:rPr>
        <w:t xml:space="preserve">discarded </w:t>
      </w:r>
      <w:r w:rsidR="00A304FB" w:rsidRPr="00A304FB">
        <w:rPr>
          <w:szCs w:val="24"/>
          <w:lang w:eastAsia="zh-CN"/>
        </w:rPr>
        <w:t>packets exceeds a threshold.</w:t>
      </w:r>
    </w:p>
    <w:p w14:paraId="518F2850" w14:textId="7AEBEDC0" w:rsidR="00B30F36" w:rsidRPr="008B25B1" w:rsidRDefault="00537009" w:rsidP="00D46DD7">
      <w:pPr>
        <w:pStyle w:val="Proposal"/>
        <w:numPr>
          <w:ilvl w:val="0"/>
          <w:numId w:val="13"/>
        </w:numPr>
        <w:tabs>
          <w:tab w:val="clear" w:pos="360"/>
          <w:tab w:val="clear" w:pos="1304"/>
          <w:tab w:val="clear" w:pos="1701"/>
          <w:tab w:val="num" w:pos="1276"/>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9F6C1F">
        <w:rPr>
          <w:rFonts w:ascii="Times New Roman" w:hAnsi="Times New Roman" w:cs="Times New Roman"/>
          <w:iCs/>
          <w:sz w:val="20"/>
          <w:szCs w:val="20"/>
        </w:rPr>
        <w:t>BSR</w:t>
      </w:r>
      <w:r w:rsidR="009F6C1F" w:rsidRPr="009F6C1F">
        <w:rPr>
          <w:rFonts w:ascii="Times New Roman" w:hAnsi="Times New Roman" w:cs="Times New Roman"/>
          <w:iCs/>
          <w:sz w:val="20"/>
          <w:szCs w:val="20"/>
        </w:rPr>
        <w:t xml:space="preserve"> </w:t>
      </w:r>
      <w:r w:rsidR="00394B97">
        <w:rPr>
          <w:rFonts w:ascii="Times New Roman" w:hAnsi="Times New Roman" w:cs="Times New Roman"/>
          <w:iCs/>
          <w:sz w:val="20"/>
          <w:szCs w:val="20"/>
        </w:rPr>
        <w:t xml:space="preserve">trigger </w:t>
      </w:r>
      <w:r w:rsidR="009F6C1F" w:rsidRPr="009F6C1F">
        <w:rPr>
          <w:rFonts w:ascii="Times New Roman" w:hAnsi="Times New Roman" w:cs="Times New Roman"/>
          <w:iCs/>
          <w:sz w:val="20"/>
          <w:szCs w:val="20"/>
        </w:rPr>
        <w:t>can be enhanced in the following aspects:</w:t>
      </w:r>
    </w:p>
    <w:p w14:paraId="3F46A2D5" w14:textId="69C4ECB8" w:rsidR="00C758E0" w:rsidRPr="00BC3F98" w:rsidRDefault="009F6C1F" w:rsidP="00D46DD7">
      <w:pPr>
        <w:pStyle w:val="Proposal"/>
        <w:numPr>
          <w:ilvl w:val="3"/>
          <w:numId w:val="15"/>
        </w:numPr>
        <w:tabs>
          <w:tab w:val="clear" w:pos="360"/>
          <w:tab w:val="clear" w:pos="1304"/>
          <w:tab w:val="clear" w:pos="1701"/>
          <w:tab w:val="clear" w:pos="2880"/>
        </w:tabs>
        <w:overflowPunct w:val="0"/>
        <w:autoSpaceDE w:val="0"/>
        <w:autoSpaceDN w:val="0"/>
        <w:adjustRightInd w:val="0"/>
        <w:spacing w:beforeLines="50" w:before="120"/>
        <w:ind w:left="1276" w:hanging="283"/>
        <w:jc w:val="both"/>
        <w:textAlignment w:val="baseline"/>
        <w:rPr>
          <w:rFonts w:ascii="Times New Roman" w:hAnsi="Times New Roman" w:cs="Times New Roman"/>
          <w:iCs/>
          <w:sz w:val="20"/>
          <w:szCs w:val="20"/>
        </w:rPr>
      </w:pPr>
      <w:r w:rsidRPr="00BC3F98">
        <w:rPr>
          <w:rFonts w:ascii="Times New Roman" w:hAnsi="Times New Roman" w:cs="Times New Roman"/>
          <w:iCs/>
          <w:sz w:val="20"/>
          <w:szCs w:val="20"/>
        </w:rPr>
        <w:t>t</w:t>
      </w:r>
      <w:r w:rsidR="00C6084F" w:rsidRPr="00BC3F98">
        <w:rPr>
          <w:rFonts w:ascii="Times New Roman" w:hAnsi="Times New Roman" w:cs="Times New Roman"/>
          <w:iCs/>
          <w:sz w:val="20"/>
          <w:szCs w:val="20"/>
        </w:rPr>
        <w:t xml:space="preserve">rigger BSR </w:t>
      </w:r>
      <w:r w:rsidRPr="00BC3F98">
        <w:rPr>
          <w:rFonts w:ascii="Times New Roman" w:hAnsi="Times New Roman" w:cs="Times New Roman"/>
          <w:iCs/>
          <w:sz w:val="20"/>
          <w:szCs w:val="20"/>
        </w:rPr>
        <w:t xml:space="preserve">when </w:t>
      </w:r>
      <w:r w:rsidR="00B30F36" w:rsidRPr="00BC3F98">
        <w:rPr>
          <w:rFonts w:ascii="Times New Roman" w:hAnsi="Times New Roman" w:cs="Times New Roman"/>
          <w:iCs/>
          <w:sz w:val="20"/>
          <w:szCs w:val="20"/>
        </w:rPr>
        <w:t xml:space="preserve">a </w:t>
      </w:r>
      <w:r w:rsidR="00B92276" w:rsidRPr="00BC3F98">
        <w:rPr>
          <w:rFonts w:ascii="Times New Roman" w:hAnsi="Times New Roman" w:cs="Times New Roman"/>
          <w:iCs/>
          <w:sz w:val="20"/>
          <w:szCs w:val="20"/>
        </w:rPr>
        <w:t xml:space="preserve">new </w:t>
      </w:r>
      <w:r w:rsidR="000F587E" w:rsidRPr="00BC3F98">
        <w:rPr>
          <w:rFonts w:ascii="Times New Roman" w:hAnsi="Times New Roman" w:cs="Times New Roman"/>
          <w:iCs/>
          <w:sz w:val="20"/>
          <w:szCs w:val="20"/>
        </w:rPr>
        <w:t>data burst arrive</w:t>
      </w:r>
      <w:r w:rsidR="00B92276" w:rsidRPr="007414B0">
        <w:rPr>
          <w:rFonts w:ascii="Times New Roman" w:hAnsi="Times New Roman" w:cs="Times New Roman" w:hint="eastAsia"/>
          <w:iCs/>
          <w:sz w:val="20"/>
          <w:szCs w:val="20"/>
        </w:rPr>
        <w:t>s</w:t>
      </w:r>
      <w:r w:rsidR="00B92276" w:rsidRPr="00BC3F98">
        <w:rPr>
          <w:rFonts w:ascii="Times New Roman" w:hAnsi="Times New Roman" w:cs="Times New Roman"/>
          <w:iCs/>
          <w:sz w:val="20"/>
          <w:szCs w:val="20"/>
        </w:rPr>
        <w:t xml:space="preserve"> </w:t>
      </w:r>
      <w:r w:rsidR="00B028E7">
        <w:rPr>
          <w:rFonts w:ascii="Times New Roman" w:hAnsi="Times New Roman" w:cs="Times New Roman"/>
          <w:iCs/>
          <w:sz w:val="20"/>
          <w:szCs w:val="20"/>
        </w:rPr>
        <w:t xml:space="preserve">(alternatively: </w:t>
      </w:r>
      <w:r w:rsidR="00BC3F98">
        <w:rPr>
          <w:rFonts w:ascii="Times New Roman" w:hAnsi="Times New Roman" w:cs="Times New Roman"/>
          <w:iCs/>
          <w:sz w:val="20"/>
          <w:szCs w:val="20"/>
        </w:rPr>
        <w:t xml:space="preserve"> </w:t>
      </w:r>
      <w:r w:rsidRPr="00BC3F98">
        <w:rPr>
          <w:rFonts w:ascii="Times New Roman" w:hAnsi="Times New Roman" w:cs="Times New Roman"/>
          <w:iCs/>
          <w:sz w:val="20"/>
          <w:szCs w:val="20"/>
        </w:rPr>
        <w:t>enhance the Periodic BSR</w:t>
      </w:r>
      <w:r w:rsidR="00025ACF">
        <w:rPr>
          <w:rFonts w:ascii="Times New Roman" w:hAnsi="Times New Roman" w:cs="Times New Roman"/>
          <w:iCs/>
          <w:sz w:val="20"/>
          <w:szCs w:val="20"/>
        </w:rPr>
        <w:t xml:space="preserve"> by allowing the </w:t>
      </w:r>
      <w:r w:rsidR="00FE0AAB" w:rsidRPr="00BC3F98">
        <w:rPr>
          <w:rFonts w:ascii="Times New Roman" w:hAnsi="Times New Roman" w:cs="Times New Roman"/>
          <w:i/>
          <w:iCs/>
          <w:sz w:val="20"/>
          <w:szCs w:val="20"/>
        </w:rPr>
        <w:t>periodicBSR-Timer</w:t>
      </w:r>
      <w:r w:rsidR="00F753A4" w:rsidRPr="00BC3F98">
        <w:rPr>
          <w:rFonts w:ascii="Times New Roman" w:hAnsi="Times New Roman" w:cs="Times New Roman"/>
          <w:iCs/>
          <w:sz w:val="20"/>
          <w:szCs w:val="20"/>
        </w:rPr>
        <w:t xml:space="preserve"> </w:t>
      </w:r>
      <w:r w:rsidR="00025ACF">
        <w:rPr>
          <w:rFonts w:ascii="Times New Roman" w:hAnsi="Times New Roman" w:cs="Times New Roman"/>
          <w:iCs/>
          <w:sz w:val="20"/>
          <w:szCs w:val="20"/>
        </w:rPr>
        <w:t xml:space="preserve">not to be restarted </w:t>
      </w:r>
      <w:r w:rsidR="00F753A4" w:rsidRPr="00BC3F98">
        <w:rPr>
          <w:rFonts w:ascii="Times New Roman" w:hAnsi="Times New Roman" w:cs="Times New Roman"/>
          <w:iCs/>
          <w:sz w:val="20"/>
          <w:szCs w:val="20"/>
        </w:rPr>
        <w:t xml:space="preserve">by other </w:t>
      </w:r>
      <w:r w:rsidR="00CA2E7B" w:rsidRPr="00BC3F98">
        <w:rPr>
          <w:rFonts w:ascii="Times New Roman" w:hAnsi="Times New Roman" w:cs="Times New Roman"/>
          <w:iCs/>
          <w:sz w:val="20"/>
          <w:szCs w:val="20"/>
        </w:rPr>
        <w:t xml:space="preserve">transmitted </w:t>
      </w:r>
      <w:r w:rsidR="00F753A4" w:rsidRPr="00BC3F98">
        <w:rPr>
          <w:rFonts w:ascii="Times New Roman" w:hAnsi="Times New Roman" w:cs="Times New Roman"/>
          <w:iCs/>
          <w:sz w:val="20"/>
          <w:szCs w:val="20"/>
        </w:rPr>
        <w:t>BSRs</w:t>
      </w:r>
      <w:r w:rsidR="00B028E7">
        <w:rPr>
          <w:rFonts w:ascii="Times New Roman" w:hAnsi="Times New Roman" w:cs="Times New Roman"/>
          <w:iCs/>
          <w:sz w:val="20"/>
          <w:szCs w:val="20"/>
        </w:rPr>
        <w:t>)</w:t>
      </w:r>
      <w:r w:rsidR="00B3162A" w:rsidRPr="00BC3F98">
        <w:rPr>
          <w:rFonts w:ascii="Times New Roman" w:hAnsi="Times New Roman" w:cs="Times New Roman"/>
          <w:iCs/>
          <w:sz w:val="20"/>
          <w:szCs w:val="20"/>
        </w:rPr>
        <w:t>;</w:t>
      </w:r>
    </w:p>
    <w:p w14:paraId="6410543E" w14:textId="3530DA60" w:rsidR="00B3162A" w:rsidRPr="00832A11" w:rsidRDefault="00B3162A" w:rsidP="00643869">
      <w:pPr>
        <w:pStyle w:val="Proposal"/>
        <w:numPr>
          <w:ilvl w:val="3"/>
          <w:numId w:val="15"/>
        </w:numPr>
        <w:tabs>
          <w:tab w:val="clear" w:pos="360"/>
          <w:tab w:val="clear" w:pos="1304"/>
          <w:tab w:val="clear" w:pos="1701"/>
          <w:tab w:val="clear" w:pos="2880"/>
        </w:tabs>
        <w:overflowPunct w:val="0"/>
        <w:autoSpaceDE w:val="0"/>
        <w:autoSpaceDN w:val="0"/>
        <w:adjustRightInd w:val="0"/>
        <w:spacing w:beforeLines="50" w:before="120"/>
        <w:ind w:left="1276" w:hanging="283"/>
        <w:jc w:val="both"/>
        <w:textAlignment w:val="baseline"/>
        <w:rPr>
          <w:rFonts w:ascii="Times New Roman" w:eastAsia="宋体" w:hAnsi="Times New Roman" w:cs="Times New Roman"/>
          <w:iCs/>
          <w:sz w:val="20"/>
          <w:szCs w:val="20"/>
        </w:rPr>
      </w:pPr>
      <w:r w:rsidRPr="00B3162A">
        <w:rPr>
          <w:rFonts w:ascii="Times New Roman" w:hAnsi="Times New Roman" w:cs="Times New Roman"/>
          <w:iCs/>
          <w:sz w:val="20"/>
          <w:szCs w:val="20"/>
        </w:rPr>
        <w:t>trigger</w:t>
      </w:r>
      <w:r w:rsidR="00545F3C">
        <w:rPr>
          <w:rFonts w:ascii="Times New Roman" w:hAnsi="Times New Roman" w:cs="Times New Roman"/>
          <w:iCs/>
          <w:sz w:val="20"/>
          <w:szCs w:val="20"/>
        </w:rPr>
        <w:t xml:space="preserve"> </w:t>
      </w:r>
      <w:r w:rsidRPr="00B3162A">
        <w:rPr>
          <w:rFonts w:ascii="Times New Roman" w:hAnsi="Times New Roman" w:cs="Times New Roman"/>
          <w:iCs/>
          <w:sz w:val="20"/>
          <w:szCs w:val="20"/>
        </w:rPr>
        <w:t>BSR</w:t>
      </w:r>
      <w:r w:rsidRPr="00A64AED">
        <w:t xml:space="preserve"> </w:t>
      </w:r>
      <w:r w:rsidRPr="00B3162A">
        <w:rPr>
          <w:rFonts w:ascii="Times New Roman" w:hAnsi="Times New Roman" w:cs="Times New Roman"/>
          <w:iCs/>
          <w:sz w:val="20"/>
          <w:szCs w:val="20"/>
        </w:rPr>
        <w:t xml:space="preserve">when the data volume of </w:t>
      </w:r>
      <w:r w:rsidR="00676373" w:rsidRPr="00B3162A">
        <w:rPr>
          <w:rFonts w:ascii="Times New Roman" w:hAnsi="Times New Roman" w:cs="Times New Roman"/>
          <w:iCs/>
          <w:sz w:val="20"/>
          <w:szCs w:val="20"/>
        </w:rPr>
        <w:t xml:space="preserve">discarded </w:t>
      </w:r>
      <w:r w:rsidRPr="00B3162A">
        <w:rPr>
          <w:rFonts w:ascii="Times New Roman" w:hAnsi="Times New Roman" w:cs="Times New Roman"/>
          <w:iCs/>
          <w:sz w:val="20"/>
          <w:szCs w:val="20"/>
        </w:rPr>
        <w:t>packets exceeds a threshold.</w:t>
      </w:r>
    </w:p>
    <w:p w14:paraId="393BA1D5" w14:textId="2E36535E" w:rsidR="00613A9E" w:rsidRPr="008B25B1" w:rsidRDefault="00613A9E" w:rsidP="00832A11">
      <w:pPr>
        <w:spacing w:before="240" w:after="180"/>
        <w:outlineLvl w:val="1"/>
        <w:rPr>
          <w:rFonts w:ascii="Arial" w:eastAsiaTheme="minorEastAsia" w:hAnsi="Arial" w:cs="Arial"/>
          <w:sz w:val="32"/>
          <w:szCs w:val="32"/>
          <w:lang w:eastAsia="zh-CN"/>
        </w:rPr>
      </w:pPr>
      <w:r w:rsidRPr="008B25B1">
        <w:rPr>
          <w:rFonts w:ascii="Arial" w:eastAsiaTheme="minorEastAsia" w:hAnsi="Arial" w:cs="Arial"/>
          <w:sz w:val="32"/>
          <w:szCs w:val="32"/>
          <w:lang w:eastAsia="zh-CN"/>
        </w:rPr>
        <w:t>2.</w:t>
      </w:r>
      <w:r w:rsidR="00676373">
        <w:rPr>
          <w:rFonts w:ascii="Arial" w:eastAsiaTheme="minorEastAsia" w:hAnsi="Arial" w:cs="Arial"/>
          <w:sz w:val="32"/>
          <w:szCs w:val="32"/>
          <w:lang w:eastAsia="zh-CN"/>
        </w:rPr>
        <w:t xml:space="preserve">3 </w:t>
      </w:r>
      <w:r w:rsidR="004308FA">
        <w:rPr>
          <w:rFonts w:ascii="Arial" w:eastAsiaTheme="minorEastAsia" w:hAnsi="Arial" w:cs="Arial"/>
          <w:sz w:val="32"/>
          <w:szCs w:val="32"/>
          <w:lang w:eastAsia="zh-CN"/>
        </w:rPr>
        <w:t>BSR content</w:t>
      </w:r>
    </w:p>
    <w:p w14:paraId="3FBC42F8" w14:textId="7F1E608C" w:rsidR="00613A9E" w:rsidRDefault="00613A9E" w:rsidP="00613A9E">
      <w:pPr>
        <w:spacing w:beforeLines="50" w:before="120"/>
        <w:rPr>
          <w:szCs w:val="24"/>
          <w:lang w:val="en-US" w:eastAsia="zh-CN"/>
        </w:rPr>
      </w:pPr>
      <w:r>
        <w:rPr>
          <w:szCs w:val="24"/>
          <w:lang w:val="en-US" w:eastAsia="zh-CN"/>
        </w:rPr>
        <w:t>In RAN2</w:t>
      </w:r>
      <w:r w:rsidR="00A4048B">
        <w:rPr>
          <w:szCs w:val="24"/>
          <w:lang w:val="en-US" w:eastAsia="zh-CN"/>
        </w:rPr>
        <w:t>#</w:t>
      </w:r>
      <w:r>
        <w:rPr>
          <w:szCs w:val="24"/>
          <w:lang w:val="en-US" w:eastAsia="zh-CN"/>
        </w:rPr>
        <w:t xml:space="preserve">119bis, RAN2 agreed that the </w:t>
      </w:r>
      <w:r w:rsidR="007E5C30">
        <w:rPr>
          <w:szCs w:val="24"/>
          <w:lang w:val="en-US" w:eastAsia="zh-CN"/>
        </w:rPr>
        <w:t xml:space="preserve">enhanced buffer reporting procedure </w:t>
      </w:r>
      <w:r>
        <w:rPr>
          <w:szCs w:val="24"/>
          <w:lang w:val="en-US" w:eastAsia="zh-CN"/>
        </w:rPr>
        <w:t xml:space="preserve">should be able to </w:t>
      </w:r>
      <w:r w:rsidR="00286565">
        <w:rPr>
          <w:szCs w:val="24"/>
          <w:lang w:val="en-US" w:eastAsia="zh-CN"/>
        </w:rPr>
        <w:t>indicate</w:t>
      </w:r>
      <w:r w:rsidR="00286565" w:rsidRPr="00D133B2">
        <w:rPr>
          <w:szCs w:val="24"/>
          <w:lang w:val="en-US" w:eastAsia="zh-CN"/>
        </w:rPr>
        <w:t xml:space="preserve"> </w:t>
      </w:r>
      <w:r w:rsidRPr="00D133B2">
        <w:rPr>
          <w:szCs w:val="24"/>
          <w:lang w:val="en-US" w:eastAsia="zh-CN"/>
        </w:rPr>
        <w:t>how much data is buffered for which delay value</w:t>
      </w:r>
      <w:r>
        <w:rPr>
          <w:szCs w:val="24"/>
          <w:lang w:val="en-US" w:eastAsia="zh-CN"/>
        </w:rPr>
        <w:t xml:space="preserve">. </w:t>
      </w:r>
      <w:r w:rsidR="00286565">
        <w:rPr>
          <w:szCs w:val="24"/>
          <w:lang w:val="en-US" w:eastAsia="zh-CN"/>
        </w:rPr>
        <w:t>I</w:t>
      </w:r>
      <w:r w:rsidR="00A4048B">
        <w:rPr>
          <w:szCs w:val="24"/>
          <w:lang w:val="en-US" w:eastAsia="zh-CN"/>
        </w:rPr>
        <w:t>n RAN2#120</w:t>
      </w:r>
      <w:r w:rsidR="00F42ACF">
        <w:rPr>
          <w:szCs w:val="24"/>
          <w:lang w:val="en-US" w:eastAsia="zh-CN"/>
        </w:rPr>
        <w:t xml:space="preserve">, RAN2 agreed </w:t>
      </w:r>
      <w:r w:rsidR="001714BC">
        <w:rPr>
          <w:szCs w:val="24"/>
          <w:lang w:val="en-US" w:eastAsia="zh-CN"/>
        </w:rPr>
        <w:t xml:space="preserve">to </w:t>
      </w:r>
      <w:r w:rsidR="001714BC" w:rsidRPr="001714BC">
        <w:rPr>
          <w:szCs w:val="24"/>
          <w:lang w:val="en-US" w:eastAsia="zh-CN"/>
        </w:rPr>
        <w:t xml:space="preserve">introduce </w:t>
      </w:r>
      <w:r w:rsidR="00622972">
        <w:rPr>
          <w:szCs w:val="24"/>
          <w:lang w:val="en-US" w:eastAsia="zh-CN"/>
        </w:rPr>
        <w:t xml:space="preserve">the </w:t>
      </w:r>
      <w:r w:rsidR="00622972" w:rsidRPr="001714BC">
        <w:rPr>
          <w:szCs w:val="24"/>
          <w:lang w:val="en-US" w:eastAsia="zh-CN"/>
        </w:rPr>
        <w:t>delay information (e.g. remaining time)</w:t>
      </w:r>
      <w:r w:rsidR="00622972">
        <w:rPr>
          <w:szCs w:val="24"/>
          <w:lang w:val="en-US" w:eastAsia="zh-CN"/>
        </w:rPr>
        <w:t xml:space="preserve"> </w:t>
      </w:r>
      <w:r w:rsidR="00622972" w:rsidRPr="001714BC">
        <w:rPr>
          <w:szCs w:val="24"/>
          <w:lang w:val="en-US" w:eastAsia="zh-CN"/>
        </w:rPr>
        <w:t xml:space="preserve">associated with </w:t>
      </w:r>
      <w:r w:rsidR="00622972">
        <w:rPr>
          <w:szCs w:val="24"/>
          <w:lang w:val="en-US" w:eastAsia="zh-CN"/>
        </w:rPr>
        <w:t xml:space="preserve">the </w:t>
      </w:r>
      <w:r w:rsidR="001714BC" w:rsidRPr="001714BC">
        <w:rPr>
          <w:szCs w:val="24"/>
          <w:lang w:val="en-US" w:eastAsia="zh-CN"/>
        </w:rPr>
        <w:t>data volume information in a MAC CE</w:t>
      </w:r>
      <w:r w:rsidR="001714BC">
        <w:rPr>
          <w:szCs w:val="24"/>
          <w:lang w:val="en-US" w:eastAsia="zh-CN"/>
        </w:rPr>
        <w:t>.</w:t>
      </w:r>
      <w:r w:rsidR="00C35D61">
        <w:rPr>
          <w:szCs w:val="24"/>
          <w:lang w:val="en-US" w:eastAsia="zh-CN"/>
        </w:rPr>
        <w:t xml:space="preserve"> </w:t>
      </w:r>
      <w:r>
        <w:rPr>
          <w:szCs w:val="24"/>
          <w:lang w:val="en-US" w:eastAsia="zh-CN"/>
        </w:rPr>
        <w:t xml:space="preserve">The buffered data volume information </w:t>
      </w:r>
      <w:r w:rsidR="007E5C30">
        <w:rPr>
          <w:szCs w:val="24"/>
          <w:lang w:val="en-US" w:eastAsia="zh-CN"/>
        </w:rPr>
        <w:t>is</w:t>
      </w:r>
      <w:r>
        <w:rPr>
          <w:szCs w:val="24"/>
          <w:lang w:val="en-US" w:eastAsia="zh-CN"/>
        </w:rPr>
        <w:t xml:space="preserve"> reported via BSR today, so the most </w:t>
      </w:r>
      <w:r w:rsidRPr="00796038">
        <w:rPr>
          <w:szCs w:val="24"/>
          <w:lang w:val="en-US" w:eastAsia="zh-CN"/>
        </w:rPr>
        <w:t xml:space="preserve">straightforward </w:t>
      </w:r>
      <w:r w:rsidRPr="00D133B2">
        <w:rPr>
          <w:szCs w:val="24"/>
          <w:lang w:val="en-US" w:eastAsia="zh-CN"/>
        </w:rPr>
        <w:t xml:space="preserve">way is to report the </w:t>
      </w:r>
      <w:r>
        <w:rPr>
          <w:szCs w:val="24"/>
          <w:lang w:val="en-US" w:eastAsia="zh-CN"/>
        </w:rPr>
        <w:t xml:space="preserve">associated </w:t>
      </w:r>
      <w:r w:rsidRPr="00D133B2">
        <w:rPr>
          <w:szCs w:val="24"/>
          <w:lang w:val="en-US" w:eastAsia="zh-CN"/>
        </w:rPr>
        <w:t xml:space="preserve">delay </w:t>
      </w:r>
      <w:r>
        <w:rPr>
          <w:szCs w:val="24"/>
          <w:lang w:val="en-US" w:eastAsia="zh-CN"/>
        </w:rPr>
        <w:t>information via</w:t>
      </w:r>
      <w:r w:rsidRPr="00D133B2">
        <w:rPr>
          <w:szCs w:val="24"/>
          <w:lang w:val="en-US" w:eastAsia="zh-CN"/>
        </w:rPr>
        <w:t xml:space="preserve"> the BSR</w:t>
      </w:r>
      <w:r>
        <w:rPr>
          <w:szCs w:val="24"/>
          <w:lang w:val="en-US" w:eastAsia="zh-CN"/>
        </w:rPr>
        <w:t xml:space="preserve"> also. </w:t>
      </w:r>
      <w:r w:rsidR="00051A78">
        <w:rPr>
          <w:szCs w:val="24"/>
          <w:lang w:val="en-US" w:eastAsia="zh-CN"/>
        </w:rPr>
        <w:t>But t</w:t>
      </w:r>
      <w:r>
        <w:rPr>
          <w:szCs w:val="24"/>
          <w:lang w:val="en-US" w:eastAsia="zh-CN"/>
        </w:rPr>
        <w:t xml:space="preserve">he current BSR MAC CE format is not </w:t>
      </w:r>
      <w:r w:rsidRPr="00796038">
        <w:rPr>
          <w:szCs w:val="24"/>
          <w:lang w:val="en-US" w:eastAsia="zh-CN"/>
        </w:rPr>
        <w:t xml:space="preserve">sufficient </w:t>
      </w:r>
      <w:r>
        <w:rPr>
          <w:szCs w:val="24"/>
          <w:lang w:val="en-US" w:eastAsia="zh-CN"/>
        </w:rPr>
        <w:t>in the following two aspects:</w:t>
      </w:r>
    </w:p>
    <w:p w14:paraId="3461EEB9" w14:textId="77777777" w:rsidR="00613A9E" w:rsidRPr="008B25B1" w:rsidRDefault="00613A9E" w:rsidP="00D46DD7">
      <w:pPr>
        <w:pStyle w:val="af1"/>
        <w:numPr>
          <w:ilvl w:val="0"/>
          <w:numId w:val="14"/>
        </w:numPr>
        <w:spacing w:beforeLines="50" w:before="120"/>
        <w:ind w:firstLineChars="0"/>
        <w:rPr>
          <w:szCs w:val="24"/>
          <w:lang w:val="en-US" w:eastAsia="zh-CN"/>
        </w:rPr>
      </w:pPr>
      <w:r>
        <w:rPr>
          <w:szCs w:val="24"/>
          <w:lang w:val="en-US" w:eastAsia="zh-CN"/>
        </w:rPr>
        <w:t xml:space="preserve">UE reports the </w:t>
      </w:r>
      <w:r>
        <w:rPr>
          <w:szCs w:val="24"/>
          <w:lang w:eastAsia="zh-CN"/>
        </w:rPr>
        <w:t xml:space="preserve">buffer size for each LCG today. </w:t>
      </w:r>
    </w:p>
    <w:p w14:paraId="2C1005C0" w14:textId="532B0233" w:rsidR="00613A9E" w:rsidRPr="00373DAE" w:rsidRDefault="00613A9E" w:rsidP="00613A9E">
      <w:pPr>
        <w:spacing w:beforeLines="50" w:before="120"/>
        <w:ind w:leftChars="200" w:left="400"/>
        <w:rPr>
          <w:szCs w:val="24"/>
          <w:lang w:val="en-US" w:eastAsia="zh-CN"/>
        </w:rPr>
      </w:pPr>
      <w:r w:rsidRPr="00373DAE">
        <w:rPr>
          <w:szCs w:val="24"/>
          <w:lang w:eastAsia="zh-CN"/>
        </w:rPr>
        <w:t>Since the PSDB is larger than the periodicity for the UL AR traffic, a LCH may buffer more than one data burst</w:t>
      </w:r>
      <w:r w:rsidR="00896539">
        <w:rPr>
          <w:szCs w:val="24"/>
          <w:lang w:eastAsia="zh-CN"/>
        </w:rPr>
        <w:t>s</w:t>
      </w:r>
      <w:r w:rsidRPr="00373DAE">
        <w:rPr>
          <w:szCs w:val="24"/>
          <w:lang w:eastAsia="zh-CN"/>
        </w:rPr>
        <w:t xml:space="preserve"> which have different remaining PSDBs. If the UE still use</w:t>
      </w:r>
      <w:r>
        <w:rPr>
          <w:szCs w:val="24"/>
          <w:lang w:eastAsia="zh-CN"/>
        </w:rPr>
        <w:t>s</w:t>
      </w:r>
      <w:r w:rsidRPr="00373DAE">
        <w:rPr>
          <w:szCs w:val="24"/>
          <w:lang w:eastAsia="zh-CN"/>
        </w:rPr>
        <w:t xml:space="preserve"> the current BSR MAC CE format, the network </w:t>
      </w:r>
      <w:r>
        <w:rPr>
          <w:szCs w:val="24"/>
          <w:lang w:eastAsia="zh-CN"/>
        </w:rPr>
        <w:t>will not be able to</w:t>
      </w:r>
      <w:r w:rsidRPr="00373DAE">
        <w:rPr>
          <w:szCs w:val="24"/>
          <w:lang w:eastAsia="zh-CN"/>
        </w:rPr>
        <w:t xml:space="preserve"> identify the exact data volume for each data burst. In order to enable </w:t>
      </w:r>
      <w:r w:rsidR="00286565">
        <w:rPr>
          <w:szCs w:val="24"/>
          <w:lang w:eastAsia="zh-CN"/>
        </w:rPr>
        <w:t xml:space="preserve">the </w:t>
      </w:r>
      <w:r w:rsidRPr="00373DAE">
        <w:rPr>
          <w:szCs w:val="24"/>
          <w:lang w:eastAsia="zh-CN"/>
        </w:rPr>
        <w:t xml:space="preserve">network to identify the exact data volume </w:t>
      </w:r>
      <w:r>
        <w:rPr>
          <w:szCs w:val="24"/>
          <w:lang w:eastAsia="zh-CN"/>
        </w:rPr>
        <w:t>for</w:t>
      </w:r>
      <w:r w:rsidRPr="00373DAE">
        <w:rPr>
          <w:szCs w:val="24"/>
          <w:lang w:eastAsia="zh-CN"/>
        </w:rPr>
        <w:t xml:space="preserve"> each data burst, the UE need</w:t>
      </w:r>
      <w:r>
        <w:rPr>
          <w:szCs w:val="24"/>
          <w:lang w:eastAsia="zh-CN"/>
        </w:rPr>
        <w:t>s</w:t>
      </w:r>
      <w:r w:rsidRPr="00373DAE">
        <w:rPr>
          <w:szCs w:val="24"/>
          <w:lang w:eastAsia="zh-CN"/>
        </w:rPr>
        <w:t xml:space="preserve"> to report the data volume </w:t>
      </w:r>
      <w:r>
        <w:rPr>
          <w:szCs w:val="24"/>
          <w:lang w:eastAsia="zh-CN"/>
        </w:rPr>
        <w:t xml:space="preserve">in </w:t>
      </w:r>
      <w:r w:rsidRPr="00373DAE">
        <w:rPr>
          <w:szCs w:val="24"/>
          <w:lang w:eastAsia="zh-CN"/>
        </w:rPr>
        <w:t>data burst</w:t>
      </w:r>
      <w:r>
        <w:rPr>
          <w:szCs w:val="24"/>
          <w:lang w:eastAsia="zh-CN"/>
        </w:rPr>
        <w:t xml:space="preserve"> </w:t>
      </w:r>
      <w:r w:rsidRPr="00643EE7">
        <w:rPr>
          <w:szCs w:val="24"/>
          <w:lang w:eastAsia="zh-CN"/>
        </w:rPr>
        <w:t>granularity</w:t>
      </w:r>
      <w:r w:rsidRPr="00373DAE">
        <w:rPr>
          <w:szCs w:val="24"/>
          <w:lang w:eastAsia="zh-CN"/>
        </w:rPr>
        <w:t>.</w:t>
      </w:r>
    </w:p>
    <w:p w14:paraId="7DB968B8" w14:textId="77777777" w:rsidR="00613A9E" w:rsidRPr="000B0532" w:rsidRDefault="00613A9E" w:rsidP="00D46DD7">
      <w:pPr>
        <w:pStyle w:val="af1"/>
        <w:numPr>
          <w:ilvl w:val="0"/>
          <w:numId w:val="14"/>
        </w:numPr>
        <w:spacing w:beforeLines="50" w:before="120"/>
        <w:ind w:firstLineChars="0"/>
        <w:rPr>
          <w:szCs w:val="24"/>
          <w:lang w:val="en-US" w:eastAsia="zh-CN"/>
        </w:rPr>
      </w:pPr>
      <w:r>
        <w:rPr>
          <w:szCs w:val="24"/>
          <w:lang w:val="en-US" w:eastAsia="zh-CN"/>
        </w:rPr>
        <w:t>The current BSR does not contain the delay information.</w:t>
      </w:r>
      <w:r w:rsidRPr="000B0532">
        <w:rPr>
          <w:szCs w:val="24"/>
          <w:lang w:val="en-US" w:eastAsia="zh-CN"/>
        </w:rPr>
        <w:t xml:space="preserve"> </w:t>
      </w:r>
    </w:p>
    <w:p w14:paraId="4CF3501B" w14:textId="696567AF" w:rsidR="00613A9E" w:rsidRPr="00706CFC" w:rsidRDefault="00613A9E" w:rsidP="00613A9E">
      <w:pPr>
        <w:spacing w:beforeLines="50" w:before="120"/>
        <w:ind w:leftChars="200" w:left="400"/>
        <w:rPr>
          <w:szCs w:val="24"/>
          <w:lang w:eastAsia="zh-CN"/>
        </w:rPr>
      </w:pPr>
      <w:r w:rsidRPr="000B0532">
        <w:rPr>
          <w:szCs w:val="24"/>
          <w:lang w:eastAsia="zh-CN"/>
        </w:rPr>
        <w:t>The remaining P</w:t>
      </w:r>
      <w:r>
        <w:rPr>
          <w:szCs w:val="24"/>
          <w:lang w:eastAsia="zh-CN"/>
        </w:rPr>
        <w:t>S</w:t>
      </w:r>
      <w:r w:rsidRPr="000B0532">
        <w:rPr>
          <w:szCs w:val="24"/>
          <w:lang w:eastAsia="zh-CN"/>
        </w:rPr>
        <w:t>DB</w:t>
      </w:r>
      <w:r>
        <w:rPr>
          <w:szCs w:val="24"/>
          <w:lang w:eastAsia="zh-CN"/>
        </w:rPr>
        <w:t xml:space="preserve"> (i.e</w:t>
      </w:r>
      <w:r w:rsidR="00286565">
        <w:rPr>
          <w:szCs w:val="24"/>
          <w:lang w:eastAsia="zh-CN"/>
        </w:rPr>
        <w:t>.</w:t>
      </w:r>
      <w:r>
        <w:rPr>
          <w:szCs w:val="24"/>
          <w:lang w:eastAsia="zh-CN"/>
        </w:rPr>
        <w:t xml:space="preserve"> “</w:t>
      </w:r>
      <w:r>
        <w:rPr>
          <w:iCs/>
        </w:rPr>
        <w:t>remaining time</w:t>
      </w:r>
      <w:r>
        <w:rPr>
          <w:szCs w:val="24"/>
          <w:lang w:eastAsia="zh-CN"/>
        </w:rPr>
        <w:t>”)</w:t>
      </w:r>
      <w:r w:rsidRPr="000B0532">
        <w:rPr>
          <w:szCs w:val="24"/>
          <w:lang w:eastAsia="zh-CN"/>
        </w:rPr>
        <w:t xml:space="preserve"> can be included in </w:t>
      </w:r>
      <w:r>
        <w:rPr>
          <w:szCs w:val="24"/>
          <w:lang w:eastAsia="zh-CN"/>
        </w:rPr>
        <w:t>a</w:t>
      </w:r>
      <w:r w:rsidRPr="000B0532">
        <w:rPr>
          <w:szCs w:val="24"/>
          <w:lang w:eastAsia="zh-CN"/>
        </w:rPr>
        <w:t xml:space="preserve"> MAC CE</w:t>
      </w:r>
      <w:r>
        <w:rPr>
          <w:szCs w:val="24"/>
          <w:lang w:eastAsia="zh-CN"/>
        </w:rPr>
        <w:t xml:space="preserve"> explicitly </w:t>
      </w:r>
      <w:r w:rsidR="0021275C">
        <w:rPr>
          <w:szCs w:val="24"/>
          <w:lang w:eastAsia="zh-CN"/>
        </w:rPr>
        <w:t xml:space="preserve">(e.g. a remaining time value or index) </w:t>
      </w:r>
      <w:r>
        <w:rPr>
          <w:szCs w:val="24"/>
          <w:lang w:eastAsia="zh-CN"/>
        </w:rPr>
        <w:t xml:space="preserve">or indicated </w:t>
      </w:r>
      <w:r w:rsidRPr="000B0532">
        <w:rPr>
          <w:szCs w:val="24"/>
          <w:lang w:eastAsia="zh-CN"/>
        </w:rPr>
        <w:t>implicitly</w:t>
      </w:r>
      <w:r w:rsidR="0021275C">
        <w:rPr>
          <w:szCs w:val="24"/>
          <w:lang w:eastAsia="zh-CN"/>
        </w:rPr>
        <w:t xml:space="preserve"> (e.g. via a kind of “urgency” flag referring to a pre-defined remaining time threshold)</w:t>
      </w:r>
      <w:r>
        <w:rPr>
          <w:rFonts w:hint="eastAsia"/>
          <w:szCs w:val="24"/>
          <w:lang w:eastAsia="zh-CN"/>
        </w:rPr>
        <w:t>.</w:t>
      </w:r>
    </w:p>
    <w:p w14:paraId="2D54FFFD" w14:textId="3A63003C" w:rsidR="00613A9E" w:rsidRPr="00F06CC9" w:rsidRDefault="00613A9E" w:rsidP="00D46DD7">
      <w:pPr>
        <w:pStyle w:val="Proposal"/>
        <w:numPr>
          <w:ilvl w:val="0"/>
          <w:numId w:val="13"/>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sz w:val="20"/>
          <w:szCs w:val="20"/>
        </w:rPr>
      </w:pPr>
      <w:r>
        <w:rPr>
          <w:rFonts w:ascii="Times New Roman" w:hAnsi="Times New Roman" w:cs="Times New Roman"/>
          <w:iCs/>
          <w:sz w:val="20"/>
          <w:szCs w:val="20"/>
        </w:rPr>
        <w:t>Define</w:t>
      </w:r>
      <w:r w:rsidRPr="00331985">
        <w:rPr>
          <w:rFonts w:ascii="Times New Roman" w:hAnsi="Times New Roman" w:cs="Times New Roman"/>
          <w:iCs/>
          <w:sz w:val="20"/>
          <w:szCs w:val="20"/>
        </w:rPr>
        <w:t xml:space="preserve"> </w:t>
      </w:r>
      <w:r>
        <w:rPr>
          <w:rFonts w:ascii="Times New Roman" w:hAnsi="Times New Roman" w:cs="Times New Roman"/>
          <w:iCs/>
          <w:sz w:val="20"/>
          <w:szCs w:val="20"/>
        </w:rPr>
        <w:t>a new</w:t>
      </w:r>
      <w:r w:rsidRPr="00331985">
        <w:rPr>
          <w:rFonts w:ascii="Times New Roman" w:hAnsi="Times New Roman" w:cs="Times New Roman"/>
          <w:iCs/>
          <w:sz w:val="20"/>
          <w:szCs w:val="20"/>
        </w:rPr>
        <w:t xml:space="preserve"> </w:t>
      </w:r>
      <w:r w:rsidR="00F622F9">
        <w:rPr>
          <w:rFonts w:ascii="Times New Roman" w:hAnsi="Times New Roman" w:cs="Times New Roman"/>
          <w:iCs/>
          <w:sz w:val="20"/>
          <w:szCs w:val="20"/>
        </w:rPr>
        <w:t xml:space="preserve">BSR </w:t>
      </w:r>
      <w:r w:rsidRPr="00331985">
        <w:rPr>
          <w:rFonts w:ascii="Times New Roman" w:hAnsi="Times New Roman" w:cs="Times New Roman"/>
          <w:iCs/>
          <w:sz w:val="20"/>
          <w:szCs w:val="20"/>
        </w:rPr>
        <w:t xml:space="preserve">MAC CE </w:t>
      </w:r>
      <w:r w:rsidR="00CF4CED">
        <w:rPr>
          <w:rFonts w:ascii="Times New Roman" w:hAnsi="Times New Roman" w:cs="Times New Roman"/>
          <w:iCs/>
          <w:sz w:val="20"/>
          <w:szCs w:val="20"/>
        </w:rPr>
        <w:t xml:space="preserve">format </w:t>
      </w:r>
      <w:r w:rsidRPr="00331985">
        <w:rPr>
          <w:rFonts w:ascii="Times New Roman" w:hAnsi="Times New Roman" w:cs="Times New Roman"/>
          <w:iCs/>
          <w:sz w:val="20"/>
          <w:szCs w:val="20"/>
        </w:rPr>
        <w:t xml:space="preserve">to </w:t>
      </w:r>
      <w:r w:rsidRPr="000B0532">
        <w:rPr>
          <w:rFonts w:ascii="Times New Roman" w:hAnsi="Times New Roman" w:cs="Times New Roman"/>
          <w:iCs/>
          <w:sz w:val="20"/>
          <w:szCs w:val="20"/>
        </w:rPr>
        <w:t>indicate</w:t>
      </w:r>
      <w:r>
        <w:rPr>
          <w:rFonts w:ascii="Times New Roman" w:hAnsi="Times New Roman" w:cs="Times New Roman"/>
          <w:iCs/>
          <w:sz w:val="20"/>
          <w:szCs w:val="20"/>
        </w:rPr>
        <w:t xml:space="preserve"> </w:t>
      </w:r>
      <w:r w:rsidRPr="00331985">
        <w:rPr>
          <w:rFonts w:ascii="Times New Roman" w:hAnsi="Times New Roman" w:cs="Times New Roman"/>
          <w:iCs/>
          <w:sz w:val="20"/>
          <w:szCs w:val="20"/>
        </w:rPr>
        <w:t xml:space="preserve">the data volume of </w:t>
      </w:r>
      <w:r w:rsidR="00757701">
        <w:rPr>
          <w:rFonts w:ascii="Times New Roman" w:hAnsi="Times New Roman" w:cs="Times New Roman"/>
          <w:iCs/>
          <w:sz w:val="20"/>
          <w:szCs w:val="20"/>
        </w:rPr>
        <w:t>data</w:t>
      </w:r>
      <w:r w:rsidR="00896539">
        <w:rPr>
          <w:rFonts w:ascii="Times New Roman" w:hAnsi="Times New Roman" w:cs="Times New Roman"/>
          <w:iCs/>
          <w:sz w:val="20"/>
          <w:szCs w:val="20"/>
        </w:rPr>
        <w:t xml:space="preserve"> burst</w:t>
      </w:r>
      <w:r w:rsidRPr="00331985">
        <w:rPr>
          <w:rFonts w:ascii="Times New Roman" w:hAnsi="Times New Roman" w:cs="Times New Roman"/>
          <w:iCs/>
          <w:sz w:val="20"/>
          <w:szCs w:val="20"/>
        </w:rPr>
        <w:t xml:space="preserve"> and </w:t>
      </w:r>
      <w:r>
        <w:rPr>
          <w:rFonts w:ascii="Times New Roman" w:hAnsi="Times New Roman" w:cs="Times New Roman"/>
          <w:iCs/>
          <w:sz w:val="20"/>
          <w:szCs w:val="20"/>
        </w:rPr>
        <w:t>the</w:t>
      </w:r>
      <w:r w:rsidRPr="00331985">
        <w:rPr>
          <w:rFonts w:ascii="Times New Roman" w:hAnsi="Times New Roman" w:cs="Times New Roman"/>
          <w:iCs/>
          <w:sz w:val="20"/>
          <w:szCs w:val="20"/>
        </w:rPr>
        <w:t xml:space="preserve"> associated remaining P</w:t>
      </w:r>
      <w:r>
        <w:rPr>
          <w:rFonts w:ascii="Times New Roman" w:hAnsi="Times New Roman" w:cs="Times New Roman"/>
          <w:iCs/>
          <w:sz w:val="20"/>
          <w:szCs w:val="20"/>
        </w:rPr>
        <w:t>S</w:t>
      </w:r>
      <w:r w:rsidRPr="00331985">
        <w:rPr>
          <w:rFonts w:ascii="Times New Roman" w:hAnsi="Times New Roman" w:cs="Times New Roman"/>
          <w:iCs/>
          <w:sz w:val="20"/>
          <w:szCs w:val="20"/>
        </w:rPr>
        <w:t>DB</w:t>
      </w:r>
      <w:r>
        <w:rPr>
          <w:rFonts w:ascii="Times New Roman" w:hAnsi="Times New Roman" w:cs="Times New Roman"/>
          <w:iCs/>
          <w:sz w:val="20"/>
          <w:szCs w:val="20"/>
        </w:rPr>
        <w:t xml:space="preserve"> (i.e., “remaining time”)</w:t>
      </w:r>
      <w:r w:rsidR="0021275C">
        <w:rPr>
          <w:rFonts w:ascii="Times New Roman" w:hAnsi="Times New Roman" w:cs="Times New Roman"/>
          <w:iCs/>
          <w:sz w:val="20"/>
          <w:szCs w:val="20"/>
        </w:rPr>
        <w:t>. FFS how the remaining time is indicated</w:t>
      </w:r>
      <w:r w:rsidRPr="00780B35">
        <w:rPr>
          <w:rFonts w:ascii="Times New Roman" w:hAnsi="Times New Roman" w:cs="Times New Roman"/>
          <w:iCs/>
          <w:sz w:val="20"/>
          <w:szCs w:val="20"/>
        </w:rPr>
        <w:t>.</w:t>
      </w:r>
    </w:p>
    <w:p w14:paraId="35370C95" w14:textId="1BE5F3C9" w:rsidR="00F06CC9" w:rsidRPr="00177748" w:rsidRDefault="00757701" w:rsidP="00177748">
      <w:pPr>
        <w:spacing w:beforeLines="50" w:before="120"/>
        <w:rPr>
          <w:szCs w:val="24"/>
          <w:lang w:val="en-US" w:eastAsia="zh-CN"/>
        </w:rPr>
      </w:pPr>
      <w:r w:rsidRPr="00757701">
        <w:rPr>
          <w:szCs w:val="24"/>
          <w:lang w:val="en-US" w:eastAsia="zh-CN"/>
        </w:rPr>
        <w:t>Next</w:t>
      </w:r>
      <w:r>
        <w:rPr>
          <w:szCs w:val="24"/>
          <w:lang w:val="en-US" w:eastAsia="zh-CN"/>
        </w:rPr>
        <w:t>, we need to discuss w</w:t>
      </w:r>
      <w:r w:rsidRPr="00757701">
        <w:rPr>
          <w:szCs w:val="24"/>
          <w:lang w:val="en-US" w:eastAsia="zh-CN"/>
        </w:rPr>
        <w:t xml:space="preserve">hether </w:t>
      </w:r>
      <w:r w:rsidR="00051A78">
        <w:rPr>
          <w:szCs w:val="24"/>
          <w:lang w:val="en-US" w:eastAsia="zh-CN"/>
        </w:rPr>
        <w:t xml:space="preserve">the </w:t>
      </w:r>
      <w:r w:rsidRPr="00757701">
        <w:rPr>
          <w:szCs w:val="24"/>
          <w:lang w:val="en-US" w:eastAsia="zh-CN"/>
        </w:rPr>
        <w:t xml:space="preserve">BS with remaining time information for XR traffic and </w:t>
      </w:r>
      <w:r w:rsidR="00051A78">
        <w:rPr>
          <w:szCs w:val="24"/>
          <w:lang w:val="en-US" w:eastAsia="zh-CN"/>
        </w:rPr>
        <w:t xml:space="preserve">the </w:t>
      </w:r>
      <w:r w:rsidR="00780B35">
        <w:rPr>
          <w:szCs w:val="24"/>
          <w:lang w:val="en-US" w:eastAsia="zh-CN"/>
        </w:rPr>
        <w:t xml:space="preserve">legacy </w:t>
      </w:r>
      <w:r w:rsidRPr="00757701">
        <w:rPr>
          <w:szCs w:val="24"/>
          <w:lang w:val="en-US" w:eastAsia="zh-CN"/>
        </w:rPr>
        <w:t xml:space="preserve">BS </w:t>
      </w:r>
      <w:r w:rsidR="00780B35">
        <w:rPr>
          <w:szCs w:val="24"/>
          <w:lang w:val="en-US" w:eastAsia="zh-CN"/>
        </w:rPr>
        <w:t xml:space="preserve">without the remaining time information </w:t>
      </w:r>
      <w:r w:rsidR="00051A78">
        <w:rPr>
          <w:szCs w:val="24"/>
          <w:lang w:val="en-US" w:eastAsia="zh-CN"/>
        </w:rPr>
        <w:t xml:space="preserve">should be </w:t>
      </w:r>
      <w:r>
        <w:rPr>
          <w:szCs w:val="24"/>
          <w:lang w:val="en-US" w:eastAsia="zh-CN"/>
        </w:rPr>
        <w:t xml:space="preserve">included in the same </w:t>
      </w:r>
      <w:r w:rsidR="003E1A4D">
        <w:rPr>
          <w:szCs w:val="24"/>
          <w:lang w:val="en-US" w:eastAsia="zh-CN"/>
        </w:rPr>
        <w:t xml:space="preserve">BSR </w:t>
      </w:r>
      <w:r>
        <w:rPr>
          <w:szCs w:val="24"/>
          <w:lang w:val="en-US" w:eastAsia="zh-CN"/>
        </w:rPr>
        <w:t>MAC CE.</w:t>
      </w:r>
      <w:r w:rsidR="00177748">
        <w:rPr>
          <w:szCs w:val="24"/>
          <w:lang w:val="en-US" w:eastAsia="zh-CN"/>
        </w:rPr>
        <w:t xml:space="preserve"> Considering </w:t>
      </w:r>
      <w:r w:rsidR="00F06CC9">
        <w:rPr>
          <w:color w:val="000000"/>
        </w:rPr>
        <w:t>the following reasons, it seems more reasonable</w:t>
      </w:r>
      <w:r w:rsidR="001A4220">
        <w:rPr>
          <w:color w:val="000000"/>
        </w:rPr>
        <w:t xml:space="preserve"> to use separate BSR MAC CEs</w:t>
      </w:r>
      <w:r w:rsidR="00F06CC9">
        <w:rPr>
          <w:color w:val="000000"/>
        </w:rPr>
        <w:t xml:space="preserve"> </w:t>
      </w:r>
      <w:r w:rsidR="001A4220">
        <w:rPr>
          <w:color w:val="000000"/>
        </w:rPr>
        <w:t>for the</w:t>
      </w:r>
      <w:r w:rsidR="0094033C">
        <w:rPr>
          <w:color w:val="000000"/>
        </w:rPr>
        <w:t xml:space="preserve"> BS with and without the remaining time information</w:t>
      </w:r>
      <w:r w:rsidR="00F06CC9">
        <w:rPr>
          <w:color w:val="000000"/>
        </w:rPr>
        <w:t>.</w:t>
      </w:r>
    </w:p>
    <w:p w14:paraId="1BEA9177" w14:textId="557ACA14" w:rsidR="00F06CC9" w:rsidRPr="00832A11" w:rsidRDefault="00F06CC9" w:rsidP="00832A11">
      <w:pPr>
        <w:spacing w:beforeLines="50" w:before="120"/>
        <w:ind w:leftChars="200" w:left="400"/>
        <w:rPr>
          <w:rFonts w:ascii="Arial" w:hAnsi="Arial" w:cs="Arial"/>
          <w:color w:val="000000"/>
        </w:rPr>
      </w:pPr>
      <w:r w:rsidRPr="0011748C">
        <w:rPr>
          <w:b/>
          <w:szCs w:val="24"/>
          <w:lang w:val="en-US" w:eastAsia="zh-CN"/>
        </w:rPr>
        <w:t>Reason</w:t>
      </w:r>
      <w:r w:rsidRPr="00832A11">
        <w:rPr>
          <w:b/>
          <w:bCs/>
          <w:color w:val="000000"/>
        </w:rPr>
        <w:t xml:space="preserve"> 1</w:t>
      </w:r>
      <w:r w:rsidRPr="00832A11">
        <w:rPr>
          <w:color w:val="000000"/>
        </w:rPr>
        <w:t xml:space="preserve">: New </w:t>
      </w:r>
      <w:r w:rsidR="00177748" w:rsidRPr="00832A11">
        <w:rPr>
          <w:color w:val="000000"/>
        </w:rPr>
        <w:t xml:space="preserve">BSR </w:t>
      </w:r>
      <w:r w:rsidRPr="00832A11">
        <w:rPr>
          <w:color w:val="000000"/>
        </w:rPr>
        <w:t xml:space="preserve">trigger event(s) will be defined for XR traffic. XR traffic and other </w:t>
      </w:r>
      <w:r w:rsidR="00A5696D">
        <w:rPr>
          <w:color w:val="000000"/>
        </w:rPr>
        <w:t xml:space="preserve">non-XR </w:t>
      </w:r>
      <w:r w:rsidRPr="00832A11">
        <w:rPr>
          <w:color w:val="000000"/>
        </w:rPr>
        <w:t xml:space="preserve">traffic will have different </w:t>
      </w:r>
      <w:r w:rsidR="00E57CA6" w:rsidRPr="00832A11">
        <w:rPr>
          <w:color w:val="000000"/>
        </w:rPr>
        <w:t xml:space="preserve">BSR </w:t>
      </w:r>
      <w:r w:rsidRPr="00832A11">
        <w:rPr>
          <w:color w:val="000000"/>
        </w:rPr>
        <w:t>trigger event</w:t>
      </w:r>
      <w:r w:rsidR="00080223">
        <w:rPr>
          <w:color w:val="000000"/>
        </w:rPr>
        <w:t>s</w:t>
      </w:r>
      <w:r w:rsidRPr="00832A11">
        <w:rPr>
          <w:color w:val="000000"/>
        </w:rPr>
        <w:t xml:space="preserve">. If </w:t>
      </w:r>
      <w:r w:rsidR="00080223">
        <w:rPr>
          <w:color w:val="000000"/>
        </w:rPr>
        <w:t xml:space="preserve">once a </w:t>
      </w:r>
      <w:r w:rsidRPr="00832A11">
        <w:rPr>
          <w:color w:val="000000"/>
        </w:rPr>
        <w:t>BSR is triggered</w:t>
      </w:r>
      <w:r w:rsidR="0049615E">
        <w:rPr>
          <w:color w:val="000000"/>
        </w:rPr>
        <w:t xml:space="preserve"> (</w:t>
      </w:r>
      <w:r w:rsidR="00FE54B9">
        <w:rPr>
          <w:color w:val="000000"/>
        </w:rPr>
        <w:t>for example</w:t>
      </w:r>
      <w:r w:rsidR="0049615E">
        <w:rPr>
          <w:color w:val="000000"/>
        </w:rPr>
        <w:t xml:space="preserve"> </w:t>
      </w:r>
      <w:r w:rsidR="00FE54B9">
        <w:rPr>
          <w:color w:val="000000"/>
        </w:rPr>
        <w:t xml:space="preserve">by </w:t>
      </w:r>
      <w:r w:rsidR="00B234F0">
        <w:rPr>
          <w:color w:val="000000"/>
        </w:rPr>
        <w:t>the</w:t>
      </w:r>
      <w:r w:rsidR="0049615E">
        <w:rPr>
          <w:color w:val="000000"/>
        </w:rPr>
        <w:t xml:space="preserve"> newly defined XR event)</w:t>
      </w:r>
      <w:r w:rsidRPr="00832A11">
        <w:rPr>
          <w:color w:val="000000"/>
        </w:rPr>
        <w:t xml:space="preserve">, </w:t>
      </w:r>
      <w:r w:rsidR="0049615E">
        <w:rPr>
          <w:color w:val="000000"/>
        </w:rPr>
        <w:t xml:space="preserve">the </w:t>
      </w:r>
      <w:r w:rsidRPr="00832A11">
        <w:rPr>
          <w:color w:val="000000"/>
        </w:rPr>
        <w:t xml:space="preserve">UE </w:t>
      </w:r>
      <w:r w:rsidR="00FE54B9">
        <w:rPr>
          <w:color w:val="000000"/>
        </w:rPr>
        <w:t>will</w:t>
      </w:r>
      <w:r w:rsidRPr="00832A11">
        <w:rPr>
          <w:color w:val="000000"/>
        </w:rPr>
        <w:t xml:space="preserve"> report all BS information</w:t>
      </w:r>
      <w:r w:rsidR="0049615E">
        <w:rPr>
          <w:color w:val="000000"/>
        </w:rPr>
        <w:t xml:space="preserve"> (for both XR and non-XR traffic)</w:t>
      </w:r>
      <w:r w:rsidRPr="00832A11">
        <w:rPr>
          <w:color w:val="000000"/>
        </w:rPr>
        <w:t>, resources will be wasted.</w:t>
      </w:r>
    </w:p>
    <w:p w14:paraId="10DB33D6" w14:textId="3656CB7A" w:rsidR="00F06CC9" w:rsidRPr="00832A11" w:rsidRDefault="00F06CC9" w:rsidP="00832A11">
      <w:pPr>
        <w:spacing w:beforeLines="50" w:before="120"/>
        <w:ind w:leftChars="200" w:left="400"/>
        <w:rPr>
          <w:rFonts w:ascii="Arial" w:hAnsi="Arial" w:cs="Arial"/>
          <w:color w:val="000000"/>
        </w:rPr>
      </w:pPr>
      <w:r w:rsidRPr="0011748C">
        <w:rPr>
          <w:b/>
          <w:szCs w:val="24"/>
          <w:lang w:val="en-US" w:eastAsia="zh-CN"/>
        </w:rPr>
        <w:t>Reason</w:t>
      </w:r>
      <w:r w:rsidRPr="00832A11">
        <w:rPr>
          <w:b/>
          <w:bCs/>
          <w:color w:val="000000"/>
        </w:rPr>
        <w:t xml:space="preserve"> 2</w:t>
      </w:r>
      <w:r w:rsidRPr="00832A11">
        <w:rPr>
          <w:color w:val="000000"/>
        </w:rPr>
        <w:t xml:space="preserve">: </w:t>
      </w:r>
      <w:r w:rsidR="00B234F0">
        <w:rPr>
          <w:color w:val="000000"/>
        </w:rPr>
        <w:t xml:space="preserve">BSR contents are </w:t>
      </w:r>
      <w:r w:rsidRPr="00832A11">
        <w:rPr>
          <w:color w:val="000000"/>
        </w:rPr>
        <w:t>different.</w:t>
      </w:r>
      <w:r w:rsidR="00407CED">
        <w:rPr>
          <w:color w:val="000000"/>
        </w:rPr>
        <w:t xml:space="preserve"> For example, the BSR of XR traffic </w:t>
      </w:r>
      <w:r w:rsidR="0094033C">
        <w:rPr>
          <w:color w:val="000000"/>
        </w:rPr>
        <w:t xml:space="preserve">may </w:t>
      </w:r>
      <w:r w:rsidR="00407CED">
        <w:rPr>
          <w:color w:val="000000"/>
        </w:rPr>
        <w:t xml:space="preserve">contain time information, and the </w:t>
      </w:r>
      <w:r w:rsidR="00407CED" w:rsidRPr="00643EE7">
        <w:rPr>
          <w:szCs w:val="24"/>
          <w:lang w:eastAsia="zh-CN"/>
        </w:rPr>
        <w:t>granularity</w:t>
      </w:r>
      <w:r w:rsidR="00407CED">
        <w:rPr>
          <w:szCs w:val="24"/>
          <w:lang w:eastAsia="zh-CN"/>
        </w:rPr>
        <w:t xml:space="preserve"> is data burst, while the </w:t>
      </w:r>
      <w:r w:rsidR="0094033C">
        <w:rPr>
          <w:szCs w:val="24"/>
          <w:lang w:eastAsia="zh-CN"/>
        </w:rPr>
        <w:t xml:space="preserve">legacy </w:t>
      </w:r>
      <w:r w:rsidR="00407CED">
        <w:rPr>
          <w:szCs w:val="24"/>
          <w:lang w:eastAsia="zh-CN"/>
        </w:rPr>
        <w:t xml:space="preserve">BSR does not contain the time information and the granularity is LCG. Using one BSR MAC CE to report </w:t>
      </w:r>
      <w:r w:rsidR="00407CED">
        <w:rPr>
          <w:color w:val="000000"/>
        </w:rPr>
        <w:t xml:space="preserve">BS </w:t>
      </w:r>
      <w:r w:rsidR="0094033C">
        <w:rPr>
          <w:color w:val="000000"/>
        </w:rPr>
        <w:t>with and without the remaining time information</w:t>
      </w:r>
      <w:r w:rsidR="00F305D5">
        <w:rPr>
          <w:color w:val="000000"/>
        </w:rPr>
        <w:t xml:space="preserve"> together</w:t>
      </w:r>
      <w:r w:rsidR="00407CED">
        <w:rPr>
          <w:rFonts w:hint="eastAsia"/>
          <w:color w:val="000000"/>
          <w:lang w:eastAsia="zh-CN"/>
        </w:rPr>
        <w:t>,</w:t>
      </w:r>
      <w:r w:rsidR="00407CED">
        <w:rPr>
          <w:color w:val="000000"/>
          <w:lang w:eastAsia="zh-CN"/>
        </w:rPr>
        <w:t xml:space="preserve"> </w:t>
      </w:r>
      <w:r w:rsidRPr="00832A11">
        <w:rPr>
          <w:color w:val="000000"/>
        </w:rPr>
        <w:t xml:space="preserve">the </w:t>
      </w:r>
      <w:r w:rsidR="00177B37" w:rsidRPr="00832A11">
        <w:rPr>
          <w:color w:val="000000"/>
        </w:rPr>
        <w:t xml:space="preserve">BSR </w:t>
      </w:r>
      <w:r w:rsidRPr="00832A11">
        <w:rPr>
          <w:color w:val="000000"/>
        </w:rPr>
        <w:t xml:space="preserve">MAC CE format </w:t>
      </w:r>
      <w:r w:rsidR="00B76DC0">
        <w:rPr>
          <w:color w:val="000000"/>
        </w:rPr>
        <w:t>will</w:t>
      </w:r>
      <w:r w:rsidR="00B76DC0" w:rsidRPr="00832A11">
        <w:rPr>
          <w:color w:val="000000"/>
        </w:rPr>
        <w:t xml:space="preserve"> </w:t>
      </w:r>
      <w:r w:rsidRPr="00832A11">
        <w:rPr>
          <w:color w:val="000000"/>
        </w:rPr>
        <w:t xml:space="preserve">be </w:t>
      </w:r>
      <w:r w:rsidR="00B76DC0">
        <w:rPr>
          <w:color w:val="000000"/>
        </w:rPr>
        <w:t xml:space="preserve">very </w:t>
      </w:r>
      <w:r w:rsidRPr="00832A11">
        <w:rPr>
          <w:color w:val="000000"/>
        </w:rPr>
        <w:t>complex.</w:t>
      </w:r>
    </w:p>
    <w:p w14:paraId="446055A9" w14:textId="725012A7" w:rsidR="00F06CC9" w:rsidRPr="00E57CA6" w:rsidRDefault="00F06CC9" w:rsidP="00D46DD7">
      <w:pPr>
        <w:pStyle w:val="Proposal"/>
        <w:numPr>
          <w:ilvl w:val="0"/>
          <w:numId w:val="13"/>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E57CA6">
        <w:rPr>
          <w:rFonts w:ascii="Times New Roman" w:hAnsi="Times New Roman" w:cs="Times New Roman"/>
          <w:iCs/>
          <w:sz w:val="20"/>
          <w:szCs w:val="20"/>
        </w:rPr>
        <w:t>BS</w:t>
      </w:r>
      <w:r w:rsidR="00B2702B">
        <w:rPr>
          <w:rFonts w:ascii="Times New Roman" w:hAnsi="Times New Roman" w:cs="Times New Roman"/>
          <w:iCs/>
          <w:sz w:val="20"/>
          <w:szCs w:val="20"/>
        </w:rPr>
        <w:t>R</w:t>
      </w:r>
      <w:r w:rsidRPr="00E57CA6">
        <w:rPr>
          <w:rFonts w:ascii="Times New Roman" w:hAnsi="Times New Roman" w:cs="Times New Roman"/>
          <w:iCs/>
          <w:sz w:val="20"/>
          <w:szCs w:val="20"/>
        </w:rPr>
        <w:t xml:space="preserve"> with </w:t>
      </w:r>
      <w:r w:rsidR="00B2702B">
        <w:rPr>
          <w:rFonts w:ascii="Times New Roman" w:hAnsi="Times New Roman" w:cs="Times New Roman"/>
          <w:iCs/>
          <w:sz w:val="20"/>
          <w:szCs w:val="20"/>
        </w:rPr>
        <w:t xml:space="preserve">the </w:t>
      </w:r>
      <w:r w:rsidRPr="00E57CA6">
        <w:rPr>
          <w:rFonts w:ascii="Times New Roman" w:hAnsi="Times New Roman" w:cs="Times New Roman"/>
          <w:iCs/>
          <w:sz w:val="20"/>
          <w:szCs w:val="20"/>
        </w:rPr>
        <w:t>remaining time information and BS</w:t>
      </w:r>
      <w:r w:rsidR="00B2702B">
        <w:rPr>
          <w:rFonts w:ascii="Times New Roman" w:hAnsi="Times New Roman" w:cs="Times New Roman"/>
          <w:iCs/>
          <w:sz w:val="20"/>
          <w:szCs w:val="20"/>
        </w:rPr>
        <w:t>R</w:t>
      </w:r>
      <w:r w:rsidRPr="00E57CA6">
        <w:rPr>
          <w:rFonts w:ascii="Times New Roman" w:hAnsi="Times New Roman" w:cs="Times New Roman"/>
          <w:iCs/>
          <w:sz w:val="20"/>
          <w:szCs w:val="20"/>
        </w:rPr>
        <w:t xml:space="preserve"> </w:t>
      </w:r>
      <w:r w:rsidR="0094033C">
        <w:rPr>
          <w:rFonts w:ascii="Times New Roman" w:hAnsi="Times New Roman" w:cs="Times New Roman"/>
          <w:iCs/>
          <w:sz w:val="20"/>
          <w:szCs w:val="20"/>
        </w:rPr>
        <w:t xml:space="preserve">without </w:t>
      </w:r>
      <w:r w:rsidR="00B2702B">
        <w:rPr>
          <w:rFonts w:ascii="Times New Roman" w:hAnsi="Times New Roman" w:cs="Times New Roman"/>
          <w:iCs/>
          <w:sz w:val="20"/>
          <w:szCs w:val="20"/>
        </w:rPr>
        <w:t xml:space="preserve">the </w:t>
      </w:r>
      <w:r w:rsidR="0094033C">
        <w:rPr>
          <w:rFonts w:ascii="Times New Roman" w:hAnsi="Times New Roman" w:cs="Times New Roman"/>
          <w:iCs/>
          <w:sz w:val="20"/>
          <w:szCs w:val="20"/>
        </w:rPr>
        <w:t>remaining time information</w:t>
      </w:r>
      <w:r w:rsidRPr="00E57CA6">
        <w:rPr>
          <w:rFonts w:ascii="Times New Roman" w:hAnsi="Times New Roman" w:cs="Times New Roman"/>
          <w:iCs/>
          <w:sz w:val="20"/>
          <w:szCs w:val="20"/>
        </w:rPr>
        <w:t xml:space="preserve"> are included in different </w:t>
      </w:r>
      <w:r w:rsidR="00ED70A2">
        <w:rPr>
          <w:rFonts w:ascii="Times New Roman" w:hAnsi="Times New Roman" w:cs="Times New Roman"/>
          <w:iCs/>
          <w:sz w:val="20"/>
          <w:szCs w:val="20"/>
        </w:rPr>
        <w:t xml:space="preserve">BSR </w:t>
      </w:r>
      <w:r w:rsidRPr="00E57CA6">
        <w:rPr>
          <w:rFonts w:ascii="Times New Roman" w:hAnsi="Times New Roman" w:cs="Times New Roman"/>
          <w:iCs/>
          <w:sz w:val="20"/>
          <w:szCs w:val="20"/>
        </w:rPr>
        <w:t>MAC CEs.</w:t>
      </w:r>
    </w:p>
    <w:p w14:paraId="3787CC86" w14:textId="4AA68995" w:rsidR="00AF27E4" w:rsidRPr="007A1E26" w:rsidRDefault="00AF27E4" w:rsidP="00AF27E4">
      <w:pPr>
        <w:spacing w:beforeLines="50" w:before="120"/>
      </w:pPr>
      <w:r>
        <w:rPr>
          <w:iCs/>
        </w:rPr>
        <w:t>C</w:t>
      </w:r>
      <w:r w:rsidRPr="007A1E26">
        <w:rPr>
          <w:iCs/>
        </w:rPr>
        <w:t xml:space="preserve">onsidering that the remaining PSDB (i.e. “remaining time”) of </w:t>
      </w:r>
      <w:r>
        <w:rPr>
          <w:iCs/>
        </w:rPr>
        <w:t>a</w:t>
      </w:r>
      <w:r w:rsidRPr="007A1E26">
        <w:rPr>
          <w:iCs/>
        </w:rPr>
        <w:t xml:space="preserve"> data burst is PSDB of the data burst </w:t>
      </w:r>
      <w:r w:rsidRPr="007A1E26">
        <w:t xml:space="preserve">minus buffered time of </w:t>
      </w:r>
      <w:r w:rsidRPr="007A1E26">
        <w:rPr>
          <w:iCs/>
        </w:rPr>
        <w:t>the data burst</w:t>
      </w:r>
      <w:r w:rsidRPr="007A1E26">
        <w:t xml:space="preserve">, the remaining time of the </w:t>
      </w:r>
      <w:r>
        <w:t xml:space="preserve">PDCP </w:t>
      </w:r>
      <w:r w:rsidRPr="007A1E26">
        <w:t xml:space="preserve">discard timer of the </w:t>
      </w:r>
      <w:r w:rsidRPr="007A1E26">
        <w:rPr>
          <w:iCs/>
        </w:rPr>
        <w:t xml:space="preserve">data burst can be </w:t>
      </w:r>
      <w:r>
        <w:rPr>
          <w:iCs/>
        </w:rPr>
        <w:t xml:space="preserve">directly </w:t>
      </w:r>
      <w:r w:rsidRPr="007A1E26">
        <w:rPr>
          <w:iCs/>
        </w:rPr>
        <w:t>used as the remaining PSDB (i.e. “remaining time”) of the data burst.</w:t>
      </w:r>
    </w:p>
    <w:p w14:paraId="63F134E9" w14:textId="0EFC2346" w:rsidR="00AF27E4" w:rsidRPr="0085097A" w:rsidRDefault="00AF27E4" w:rsidP="0077542F">
      <w:pPr>
        <w:pStyle w:val="Proposal"/>
        <w:numPr>
          <w:ilvl w:val="0"/>
          <w:numId w:val="13"/>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7A1E26">
        <w:rPr>
          <w:rFonts w:ascii="Times New Roman" w:hAnsi="Times New Roman" w:cs="Times New Roman"/>
          <w:iCs/>
          <w:sz w:val="20"/>
          <w:szCs w:val="20"/>
        </w:rPr>
        <w:t xml:space="preserve">The </w:t>
      </w:r>
      <w:r>
        <w:rPr>
          <w:rFonts w:ascii="Times New Roman" w:hAnsi="Times New Roman" w:cs="Times New Roman"/>
          <w:iCs/>
          <w:sz w:val="20"/>
          <w:szCs w:val="20"/>
        </w:rPr>
        <w:t>current value</w:t>
      </w:r>
      <w:r w:rsidRPr="007A1E26">
        <w:rPr>
          <w:rFonts w:ascii="Times New Roman" w:hAnsi="Times New Roman" w:cs="Times New Roman"/>
          <w:iCs/>
          <w:sz w:val="20"/>
          <w:szCs w:val="20"/>
        </w:rPr>
        <w:t xml:space="preserve"> of the </w:t>
      </w:r>
      <w:r>
        <w:rPr>
          <w:rFonts w:ascii="Times New Roman" w:hAnsi="Times New Roman" w:cs="Times New Roman"/>
          <w:iCs/>
          <w:sz w:val="20"/>
          <w:szCs w:val="20"/>
        </w:rPr>
        <w:t xml:space="preserve">PDCP </w:t>
      </w:r>
      <w:r w:rsidRPr="007A1E26">
        <w:rPr>
          <w:rFonts w:ascii="Times New Roman" w:hAnsi="Times New Roman" w:cs="Times New Roman"/>
          <w:iCs/>
          <w:sz w:val="20"/>
          <w:szCs w:val="20"/>
        </w:rPr>
        <w:t xml:space="preserve">discard timer of </w:t>
      </w:r>
      <w:r>
        <w:rPr>
          <w:rFonts w:ascii="Times New Roman" w:hAnsi="Times New Roman" w:cs="Times New Roman"/>
          <w:iCs/>
          <w:sz w:val="20"/>
          <w:szCs w:val="20"/>
        </w:rPr>
        <w:t>a</w:t>
      </w:r>
      <w:r w:rsidRPr="007A1E26">
        <w:rPr>
          <w:rFonts w:ascii="Times New Roman" w:hAnsi="Times New Roman" w:cs="Times New Roman"/>
          <w:iCs/>
          <w:sz w:val="20"/>
          <w:szCs w:val="20"/>
        </w:rPr>
        <w:t xml:space="preserve"> data burst </w:t>
      </w:r>
      <w:r>
        <w:rPr>
          <w:rFonts w:ascii="Times New Roman" w:hAnsi="Times New Roman" w:cs="Times New Roman"/>
          <w:iCs/>
          <w:sz w:val="20"/>
          <w:szCs w:val="20"/>
        </w:rPr>
        <w:t>is</w:t>
      </w:r>
      <w:r w:rsidRPr="007A1E26">
        <w:rPr>
          <w:rFonts w:ascii="Times New Roman" w:hAnsi="Times New Roman" w:cs="Times New Roman"/>
          <w:iCs/>
          <w:sz w:val="20"/>
          <w:szCs w:val="20"/>
        </w:rPr>
        <w:t xml:space="preserve"> used as the remaining PSDB (i.e. “remaining time”) of the data burst</w:t>
      </w:r>
      <w:r>
        <w:rPr>
          <w:rFonts w:ascii="Times New Roman" w:hAnsi="Times New Roman" w:cs="Times New Roman"/>
          <w:iCs/>
          <w:sz w:val="20"/>
          <w:szCs w:val="20"/>
        </w:rPr>
        <w:t>.</w:t>
      </w:r>
    </w:p>
    <w:p w14:paraId="531E2C32" w14:textId="32D5EC9C" w:rsidR="00E175F3" w:rsidRDefault="00185946" w:rsidP="00520D20">
      <w:pPr>
        <w:spacing w:beforeLines="50" w:before="120"/>
        <w:rPr>
          <w:iCs/>
        </w:rPr>
      </w:pPr>
      <w:r>
        <w:rPr>
          <w:iCs/>
        </w:rPr>
        <w:t>In addition,</w:t>
      </w:r>
      <w:r w:rsidR="001E10AF">
        <w:rPr>
          <w:iCs/>
        </w:rPr>
        <w:t xml:space="preserve"> </w:t>
      </w:r>
      <w:r w:rsidR="00AF27E4">
        <w:rPr>
          <w:iCs/>
        </w:rPr>
        <w:t>since</w:t>
      </w:r>
      <w:r w:rsidR="00EE0888">
        <w:rPr>
          <w:iCs/>
        </w:rPr>
        <w:t xml:space="preserve"> </w:t>
      </w:r>
      <w:r w:rsidR="00F94416">
        <w:rPr>
          <w:iCs/>
        </w:rPr>
        <w:t>there may be multiple LCH</w:t>
      </w:r>
      <w:r w:rsidR="00D67D90">
        <w:rPr>
          <w:iCs/>
        </w:rPr>
        <w:t>s/LCGs</w:t>
      </w:r>
      <w:r w:rsidR="00F94416">
        <w:rPr>
          <w:iCs/>
        </w:rPr>
        <w:t xml:space="preserve"> related to XR traffic,</w:t>
      </w:r>
      <w:r w:rsidR="00567FBB">
        <w:rPr>
          <w:iCs/>
        </w:rPr>
        <w:t xml:space="preserve"> to enable network to allocate </w:t>
      </w:r>
      <w:r w:rsidR="00567FBB" w:rsidRPr="00A26A16">
        <w:rPr>
          <w:szCs w:val="24"/>
          <w:lang w:val="en-US" w:eastAsia="zh-CN"/>
        </w:rPr>
        <w:t xml:space="preserve">UL grant to </w:t>
      </w:r>
      <w:r w:rsidR="000774E0">
        <w:rPr>
          <w:szCs w:val="24"/>
          <w:lang w:val="en-US" w:eastAsia="zh-CN"/>
        </w:rPr>
        <w:t>a specific</w:t>
      </w:r>
      <w:r w:rsidR="00AF27E4">
        <w:rPr>
          <w:szCs w:val="24"/>
          <w:lang w:val="en-US" w:eastAsia="zh-CN"/>
        </w:rPr>
        <w:t xml:space="preserve"> </w:t>
      </w:r>
      <w:r w:rsidR="00567FBB">
        <w:rPr>
          <w:iCs/>
        </w:rPr>
        <w:t xml:space="preserve">LCH/LCG, </w:t>
      </w:r>
      <w:r w:rsidR="00E175F3">
        <w:rPr>
          <w:iCs/>
        </w:rPr>
        <w:t xml:space="preserve">UE needs to report </w:t>
      </w:r>
      <w:r w:rsidR="00AF27E4">
        <w:rPr>
          <w:iCs/>
        </w:rPr>
        <w:t>the</w:t>
      </w:r>
      <w:r w:rsidR="000D462B">
        <w:rPr>
          <w:iCs/>
        </w:rPr>
        <w:t xml:space="preserve"> data volume</w:t>
      </w:r>
      <w:r w:rsidR="00AF27E4">
        <w:rPr>
          <w:iCs/>
        </w:rPr>
        <w:t xml:space="preserve"> in </w:t>
      </w:r>
      <w:r w:rsidR="00956738">
        <w:rPr>
          <w:szCs w:val="24"/>
          <w:lang w:eastAsia="zh-CN"/>
        </w:rPr>
        <w:t xml:space="preserve">LCH/LCG </w:t>
      </w:r>
      <w:r w:rsidR="00956738" w:rsidRPr="00643EE7">
        <w:rPr>
          <w:szCs w:val="24"/>
          <w:lang w:eastAsia="zh-CN"/>
        </w:rPr>
        <w:t>granularity</w:t>
      </w:r>
      <w:r w:rsidR="000D462B">
        <w:rPr>
          <w:iCs/>
        </w:rPr>
        <w:t>.</w:t>
      </w:r>
    </w:p>
    <w:p w14:paraId="0908D405" w14:textId="3F0A2C64" w:rsidR="00820AC7" w:rsidRPr="007B3D93" w:rsidRDefault="00BE2A57" w:rsidP="0077542F">
      <w:pPr>
        <w:pStyle w:val="Proposal"/>
        <w:numPr>
          <w:ilvl w:val="0"/>
          <w:numId w:val="13"/>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77542F">
        <w:rPr>
          <w:rFonts w:ascii="Times New Roman" w:hAnsi="Times New Roman" w:cs="Times New Roman"/>
          <w:iCs/>
          <w:sz w:val="20"/>
          <w:szCs w:val="20"/>
        </w:rPr>
        <w:t xml:space="preserve">A </w:t>
      </w:r>
      <w:r w:rsidR="005D7DB8" w:rsidRPr="005D7DB8">
        <w:rPr>
          <w:rFonts w:ascii="Times New Roman" w:hAnsi="Times New Roman" w:cs="Times New Roman"/>
          <w:iCs/>
          <w:sz w:val="20"/>
          <w:szCs w:val="20"/>
        </w:rPr>
        <w:t>UE reports the data volume of</w:t>
      </w:r>
      <w:r>
        <w:rPr>
          <w:rFonts w:ascii="Times New Roman" w:hAnsi="Times New Roman" w:cs="Times New Roman"/>
          <w:iCs/>
          <w:sz w:val="20"/>
          <w:szCs w:val="20"/>
        </w:rPr>
        <w:t xml:space="preserve"> a</w:t>
      </w:r>
      <w:r w:rsidR="005D7DB8" w:rsidRPr="005D7DB8">
        <w:rPr>
          <w:rFonts w:ascii="Times New Roman" w:hAnsi="Times New Roman" w:cs="Times New Roman"/>
          <w:iCs/>
          <w:sz w:val="20"/>
          <w:szCs w:val="20"/>
        </w:rPr>
        <w:t xml:space="preserve"> data burst and the associated remaining PSDB (i.e., “remaining time”) </w:t>
      </w:r>
      <w:r>
        <w:rPr>
          <w:rFonts w:ascii="Times New Roman" w:hAnsi="Times New Roman" w:cs="Times New Roman"/>
          <w:iCs/>
          <w:sz w:val="20"/>
          <w:szCs w:val="20"/>
        </w:rPr>
        <w:t>per</w:t>
      </w:r>
      <w:r w:rsidR="00956738" w:rsidRPr="005D7DB8">
        <w:rPr>
          <w:rFonts w:ascii="Times New Roman" w:hAnsi="Times New Roman" w:cs="Times New Roman"/>
          <w:iCs/>
          <w:sz w:val="20"/>
          <w:szCs w:val="20"/>
        </w:rPr>
        <w:t xml:space="preserve"> LCH/LCG</w:t>
      </w:r>
      <w:r w:rsidR="005D7DB8">
        <w:rPr>
          <w:rFonts w:ascii="Times New Roman" w:hAnsi="Times New Roman" w:cs="Times New Roman"/>
          <w:iCs/>
          <w:sz w:val="20"/>
          <w:szCs w:val="20"/>
        </w:rPr>
        <w:t>.</w:t>
      </w:r>
    </w:p>
    <w:p w14:paraId="1D0785F3" w14:textId="1C5CBD2F" w:rsidR="00AB70B2" w:rsidRPr="008B25B1" w:rsidRDefault="00AB70B2" w:rsidP="00AB70B2">
      <w:pPr>
        <w:spacing w:before="240" w:after="180"/>
        <w:outlineLvl w:val="1"/>
        <w:rPr>
          <w:rFonts w:ascii="Arial" w:eastAsiaTheme="minorEastAsia" w:hAnsi="Arial" w:cs="Arial"/>
          <w:sz w:val="32"/>
          <w:szCs w:val="32"/>
          <w:lang w:eastAsia="zh-CN"/>
        </w:rPr>
      </w:pPr>
      <w:r w:rsidRPr="008B25B1">
        <w:rPr>
          <w:rFonts w:ascii="Arial" w:eastAsiaTheme="minorEastAsia" w:hAnsi="Arial" w:cs="Arial"/>
          <w:sz w:val="32"/>
          <w:szCs w:val="32"/>
          <w:lang w:eastAsia="zh-CN"/>
        </w:rPr>
        <w:t>2.</w:t>
      </w:r>
      <w:r>
        <w:rPr>
          <w:rFonts w:ascii="Arial" w:eastAsiaTheme="minorEastAsia" w:hAnsi="Arial" w:cs="Arial"/>
          <w:sz w:val="32"/>
          <w:szCs w:val="32"/>
          <w:lang w:eastAsia="zh-CN"/>
        </w:rPr>
        <w:t xml:space="preserve">4 </w:t>
      </w:r>
      <w:r w:rsidRPr="00AB70B2">
        <w:rPr>
          <w:rFonts w:ascii="Arial" w:eastAsiaTheme="minorEastAsia" w:hAnsi="Arial" w:cs="Arial"/>
          <w:sz w:val="32"/>
          <w:szCs w:val="32"/>
          <w:lang w:eastAsia="zh-CN"/>
        </w:rPr>
        <w:t>LCP restriction</w:t>
      </w:r>
    </w:p>
    <w:p w14:paraId="3A78BF1E" w14:textId="6E145DC9" w:rsidR="00815672" w:rsidRDefault="00815672" w:rsidP="00815672">
      <w:pPr>
        <w:spacing w:beforeLines="50" w:before="120"/>
      </w:pPr>
      <w:r>
        <w:rPr>
          <w:szCs w:val="24"/>
          <w:lang w:eastAsia="zh-CN"/>
        </w:rPr>
        <w:t>According to the current LCP mechanism, the UE will</w:t>
      </w:r>
      <w:r>
        <w:t xml:space="preserve"> </w:t>
      </w:r>
      <w:r>
        <w:rPr>
          <w:szCs w:val="24"/>
          <w:lang w:eastAsia="zh-CN"/>
        </w:rPr>
        <w:t>always preferentially transmit the data on LCH with higher priority. This may result in the UE being unable to transmit data on the LCH</w:t>
      </w:r>
      <w:r w:rsidR="00AD6551">
        <w:rPr>
          <w:szCs w:val="24"/>
          <w:lang w:eastAsia="zh-CN"/>
        </w:rPr>
        <w:t xml:space="preserve"> for XR service</w:t>
      </w:r>
      <w:r>
        <w:rPr>
          <w:szCs w:val="24"/>
          <w:lang w:eastAsia="zh-CN"/>
        </w:rPr>
        <w:t xml:space="preserve"> with a lower priority within the PDB requirements.</w:t>
      </w:r>
      <w:r>
        <w:t xml:space="preserve"> </w:t>
      </w:r>
    </w:p>
    <w:p w14:paraId="5A803802" w14:textId="7E286A13" w:rsidR="003C5342" w:rsidRDefault="00AD6551" w:rsidP="00AD6551">
      <w:pPr>
        <w:spacing w:beforeLines="50" w:before="120"/>
        <w:jc w:val="both"/>
        <w:rPr>
          <w:szCs w:val="24"/>
          <w:lang w:eastAsia="zh-CN"/>
        </w:rPr>
      </w:pPr>
      <w:r>
        <w:rPr>
          <w:szCs w:val="24"/>
          <w:lang w:eastAsia="zh-CN"/>
        </w:rPr>
        <w:t xml:space="preserve">In order to solve the issue, </w:t>
      </w:r>
      <w:r w:rsidR="0029694B" w:rsidRPr="0029694B">
        <w:rPr>
          <w:szCs w:val="24"/>
          <w:lang w:eastAsia="zh-CN"/>
        </w:rPr>
        <w:t>UE</w:t>
      </w:r>
      <w:r w:rsidR="0029694B">
        <w:rPr>
          <w:szCs w:val="24"/>
          <w:lang w:eastAsia="zh-CN"/>
        </w:rPr>
        <w:t xml:space="preserve"> needs to preferentially allocate</w:t>
      </w:r>
      <w:r w:rsidR="0029694B" w:rsidRPr="0029694B">
        <w:rPr>
          <w:szCs w:val="24"/>
          <w:lang w:eastAsia="zh-CN"/>
        </w:rPr>
        <w:t xml:space="preserve"> resource for data with a small remaining </w:t>
      </w:r>
      <w:r w:rsidR="00651F0D">
        <w:rPr>
          <w:szCs w:val="24"/>
          <w:lang w:eastAsia="zh-CN"/>
        </w:rPr>
        <w:t>time</w:t>
      </w:r>
      <w:r w:rsidR="0029694B">
        <w:rPr>
          <w:szCs w:val="24"/>
          <w:lang w:eastAsia="zh-CN"/>
        </w:rPr>
        <w:t>. T</w:t>
      </w:r>
      <w:r w:rsidR="001B3FCD">
        <w:rPr>
          <w:szCs w:val="24"/>
          <w:lang w:eastAsia="zh-CN"/>
        </w:rPr>
        <w:t>he direct method is</w:t>
      </w:r>
      <w:r w:rsidR="004D2070">
        <w:rPr>
          <w:szCs w:val="24"/>
          <w:lang w:eastAsia="zh-CN"/>
        </w:rPr>
        <w:t xml:space="preserve"> delay-aware LCP</w:t>
      </w:r>
      <w:r w:rsidR="004D2070" w:rsidRPr="004D2070">
        <w:rPr>
          <w:szCs w:val="24"/>
          <w:lang w:eastAsia="zh-CN"/>
        </w:rPr>
        <w:t xml:space="preserve"> </w:t>
      </w:r>
      <w:r w:rsidR="004D2070" w:rsidRPr="00D31CA6">
        <w:rPr>
          <w:szCs w:val="24"/>
          <w:lang w:eastAsia="zh-CN"/>
        </w:rPr>
        <w:t xml:space="preserve">as </w:t>
      </w:r>
      <w:r w:rsidR="004D2070">
        <w:rPr>
          <w:szCs w:val="24"/>
          <w:lang w:eastAsia="zh-CN"/>
        </w:rPr>
        <w:t>descripted</w:t>
      </w:r>
      <w:r w:rsidR="004D2070" w:rsidRPr="00D31CA6">
        <w:rPr>
          <w:szCs w:val="24"/>
          <w:lang w:eastAsia="zh-CN"/>
        </w:rPr>
        <w:t xml:space="preserve"> in </w:t>
      </w:r>
      <w:r w:rsidR="004D2070">
        <w:rPr>
          <w:szCs w:val="24"/>
          <w:lang w:eastAsia="zh-CN"/>
        </w:rPr>
        <w:t xml:space="preserve">[7], but </w:t>
      </w:r>
      <w:r w:rsidR="004D2070">
        <w:rPr>
          <w:iCs/>
        </w:rPr>
        <w:t xml:space="preserve">in RAN2#121, </w:t>
      </w:r>
      <w:r w:rsidR="004D2070" w:rsidRPr="00E34B74">
        <w:rPr>
          <w:szCs w:val="24"/>
          <w:lang w:eastAsia="zh-CN"/>
        </w:rPr>
        <w:t xml:space="preserve">RAN2 </w:t>
      </w:r>
      <w:r w:rsidR="004D2070">
        <w:rPr>
          <w:szCs w:val="24"/>
          <w:lang w:eastAsia="zh-CN"/>
        </w:rPr>
        <w:t xml:space="preserve">has </w:t>
      </w:r>
      <w:r w:rsidR="004D2070" w:rsidRPr="00E34B74">
        <w:rPr>
          <w:szCs w:val="24"/>
          <w:lang w:eastAsia="zh-CN"/>
        </w:rPr>
        <w:t>decided not to support delay-aware LCP</w:t>
      </w:r>
      <w:r w:rsidR="004D2070">
        <w:rPr>
          <w:szCs w:val="24"/>
          <w:lang w:eastAsia="zh-CN"/>
        </w:rPr>
        <w:t xml:space="preserve">. </w:t>
      </w:r>
      <w:r w:rsidR="006A5143">
        <w:rPr>
          <w:szCs w:val="24"/>
          <w:lang w:eastAsia="zh-CN"/>
        </w:rPr>
        <w:t xml:space="preserve">However, in case </w:t>
      </w:r>
      <w:r w:rsidR="00387DCF">
        <w:rPr>
          <w:szCs w:val="24"/>
          <w:lang w:eastAsia="zh-CN"/>
        </w:rPr>
        <w:t xml:space="preserve">we do not introduce some enhancement in this area, the usefulness of the remaining time reporting in the BSR becomes disputable. Even though the network knows how much data is buffered for each remaining time value, the gNB still needs to provide the UE with an UL grant accommodating all data buffered in the UE. Otherwise, the UE will simply map the data according to the priority which can result in urgent data still remaining in the UE’s buffer, and eventually getting lost. </w:t>
      </w:r>
    </w:p>
    <w:p w14:paraId="49523DFB" w14:textId="4C527A29" w:rsidR="00387DCF" w:rsidRDefault="00387DCF" w:rsidP="00387DCF">
      <w:pPr>
        <w:pStyle w:val="Proposal"/>
        <w:numPr>
          <w:ilvl w:val="0"/>
          <w:numId w:val="11"/>
        </w:numPr>
        <w:tabs>
          <w:tab w:val="clear" w:pos="360"/>
          <w:tab w:val="clear" w:pos="1304"/>
          <w:tab w:val="clear" w:pos="1701"/>
        </w:tabs>
        <w:overflowPunct w:val="0"/>
        <w:autoSpaceDE w:val="0"/>
        <w:autoSpaceDN w:val="0"/>
        <w:adjustRightInd w:val="0"/>
        <w:ind w:left="1418" w:hanging="1418"/>
        <w:textAlignment w:val="baseline"/>
        <w:rPr>
          <w:rFonts w:ascii="Times New Roman" w:hAnsi="Times New Roman" w:cs="Times New Roman"/>
          <w:sz w:val="20"/>
          <w:szCs w:val="20"/>
        </w:rPr>
      </w:pPr>
      <w:r>
        <w:rPr>
          <w:rFonts w:ascii="Times New Roman" w:hAnsi="Times New Roman" w:cs="Times New Roman"/>
          <w:sz w:val="20"/>
          <w:szCs w:val="20"/>
        </w:rPr>
        <w:t>I</w:t>
      </w:r>
      <w:r w:rsidRPr="00387DCF">
        <w:rPr>
          <w:rFonts w:ascii="Times New Roman" w:hAnsi="Times New Roman" w:cs="Times New Roman"/>
          <w:sz w:val="20"/>
          <w:szCs w:val="20"/>
        </w:rPr>
        <w:t xml:space="preserve">n case </w:t>
      </w:r>
      <w:r>
        <w:rPr>
          <w:rFonts w:ascii="Times New Roman" w:hAnsi="Times New Roman" w:cs="Times New Roman"/>
          <w:sz w:val="20"/>
          <w:szCs w:val="20"/>
        </w:rPr>
        <w:t xml:space="preserve">the UE is not able to prioritize urgent data during UL transmission, the usefulness and purpose </w:t>
      </w:r>
      <w:r w:rsidRPr="00387DCF">
        <w:rPr>
          <w:rFonts w:ascii="Times New Roman" w:hAnsi="Times New Roman" w:cs="Times New Roman"/>
          <w:sz w:val="20"/>
          <w:szCs w:val="20"/>
        </w:rPr>
        <w:t xml:space="preserve">of the remaining time reporting in the BSR </w:t>
      </w:r>
      <w:r>
        <w:rPr>
          <w:rFonts w:ascii="Times New Roman" w:hAnsi="Times New Roman" w:cs="Times New Roman"/>
          <w:sz w:val="20"/>
          <w:szCs w:val="20"/>
        </w:rPr>
        <w:t>is unclear.</w:t>
      </w:r>
    </w:p>
    <w:p w14:paraId="3A7682BA" w14:textId="47E627ED" w:rsidR="001B3FCD" w:rsidRDefault="002031E8" w:rsidP="00AD6551">
      <w:pPr>
        <w:spacing w:beforeLines="50" w:before="120"/>
        <w:jc w:val="both"/>
        <w:rPr>
          <w:szCs w:val="24"/>
          <w:lang w:eastAsia="zh-CN"/>
        </w:rPr>
      </w:pPr>
      <w:r>
        <w:rPr>
          <w:szCs w:val="24"/>
          <w:lang w:val="en-US" w:eastAsia="zh-CN"/>
        </w:rPr>
        <w:t>In the previous discussions the companies were reluctant to modify the way the allocation of resources is performed during LCP procedure</w:t>
      </w:r>
      <w:r w:rsidR="0017634F">
        <w:rPr>
          <w:szCs w:val="24"/>
          <w:lang w:val="en-US" w:eastAsia="zh-CN"/>
        </w:rPr>
        <w:t>. We agree this is complex and would require complex changes to the UE implementations. However, there are simpler ways to address the issue and make the remaining time reporting in BSR useful.</w:t>
      </w:r>
      <w:r>
        <w:rPr>
          <w:szCs w:val="24"/>
          <w:lang w:val="en-US" w:eastAsia="zh-CN"/>
        </w:rPr>
        <w:t xml:space="preserve"> </w:t>
      </w:r>
      <w:r w:rsidR="008B1FDC">
        <w:rPr>
          <w:szCs w:val="24"/>
          <w:lang w:val="en-US" w:eastAsia="zh-CN"/>
        </w:rPr>
        <w:t xml:space="preserve">For example, </w:t>
      </w:r>
      <w:r w:rsidR="008B1FDC">
        <w:rPr>
          <w:szCs w:val="24"/>
          <w:lang w:eastAsia="zh-CN"/>
        </w:rPr>
        <w:t xml:space="preserve">an </w:t>
      </w:r>
      <w:r w:rsidR="004D2070">
        <w:rPr>
          <w:szCs w:val="24"/>
          <w:lang w:eastAsia="zh-CN"/>
        </w:rPr>
        <w:t>alternative method for this issue is</w:t>
      </w:r>
      <w:r w:rsidR="004D2070" w:rsidRPr="004D2070">
        <w:t xml:space="preserve"> </w:t>
      </w:r>
      <w:r w:rsidR="004D2070" w:rsidRPr="004D2070">
        <w:rPr>
          <w:szCs w:val="24"/>
          <w:lang w:eastAsia="zh-CN"/>
        </w:rPr>
        <w:t xml:space="preserve">to introduce </w:t>
      </w:r>
      <w:r w:rsidR="008B1FDC">
        <w:rPr>
          <w:szCs w:val="24"/>
          <w:lang w:eastAsia="zh-CN"/>
        </w:rPr>
        <w:t xml:space="preserve">a </w:t>
      </w:r>
      <w:r w:rsidR="004D2070">
        <w:rPr>
          <w:szCs w:val="24"/>
          <w:lang w:eastAsia="zh-CN"/>
        </w:rPr>
        <w:t xml:space="preserve">new </w:t>
      </w:r>
      <w:r w:rsidR="004D2070" w:rsidRPr="004D2070">
        <w:rPr>
          <w:szCs w:val="24"/>
          <w:lang w:eastAsia="zh-CN"/>
        </w:rPr>
        <w:t xml:space="preserve">LCP restriction </w:t>
      </w:r>
      <w:r w:rsidR="00EB61F3">
        <w:rPr>
          <w:szCs w:val="24"/>
          <w:lang w:eastAsia="zh-CN"/>
        </w:rPr>
        <w:t xml:space="preserve">related to </w:t>
      </w:r>
      <w:r w:rsidR="001D6FE8">
        <w:rPr>
          <w:szCs w:val="24"/>
          <w:lang w:eastAsia="zh-CN"/>
        </w:rPr>
        <w:t xml:space="preserve">the </w:t>
      </w:r>
      <w:r w:rsidR="00EB61F3">
        <w:rPr>
          <w:szCs w:val="24"/>
          <w:lang w:eastAsia="zh-CN"/>
        </w:rPr>
        <w:t>remaining time</w:t>
      </w:r>
      <w:r w:rsidR="001C76FB">
        <w:rPr>
          <w:szCs w:val="24"/>
          <w:lang w:eastAsia="zh-CN"/>
        </w:rPr>
        <w:t>, as follows:</w:t>
      </w:r>
    </w:p>
    <w:p w14:paraId="0D269CD9" w14:textId="75E43FD9" w:rsidR="008B1FDC" w:rsidRDefault="008B1FDC" w:rsidP="0029694B">
      <w:pPr>
        <w:pStyle w:val="af1"/>
        <w:numPr>
          <w:ilvl w:val="0"/>
          <w:numId w:val="32"/>
        </w:numPr>
        <w:spacing w:beforeLines="50" w:before="120"/>
        <w:ind w:firstLineChars="0"/>
        <w:rPr>
          <w:szCs w:val="24"/>
          <w:lang w:eastAsia="zh-CN"/>
        </w:rPr>
      </w:pPr>
      <w:r>
        <w:rPr>
          <w:szCs w:val="24"/>
          <w:lang w:eastAsia="zh-CN"/>
        </w:rPr>
        <w:t>Network configures an “urgency threshold”, i.e. a threshold of the remaining time which is used to determine whether certain data is treated as “urgent” or not.</w:t>
      </w:r>
    </w:p>
    <w:p w14:paraId="2DD34F60" w14:textId="2F488BC4" w:rsidR="00AD6551" w:rsidRDefault="001C76FB" w:rsidP="0029694B">
      <w:pPr>
        <w:pStyle w:val="af1"/>
        <w:numPr>
          <w:ilvl w:val="0"/>
          <w:numId w:val="32"/>
        </w:numPr>
        <w:spacing w:beforeLines="50" w:before="120"/>
        <w:ind w:firstLineChars="0"/>
        <w:rPr>
          <w:szCs w:val="24"/>
          <w:lang w:eastAsia="zh-CN"/>
        </w:rPr>
      </w:pPr>
      <w:r w:rsidRPr="0029694B">
        <w:rPr>
          <w:szCs w:val="24"/>
          <w:lang w:eastAsia="zh-CN"/>
        </w:rPr>
        <w:t>Network can include an urgency indication in DCI scheduling dynamic grant, or network can configure an urgency indication for configured grant</w:t>
      </w:r>
      <w:r w:rsidR="0029694B" w:rsidRPr="0029694B">
        <w:rPr>
          <w:szCs w:val="24"/>
          <w:lang w:eastAsia="zh-CN"/>
        </w:rPr>
        <w:t>.</w:t>
      </w:r>
    </w:p>
    <w:p w14:paraId="73EB3034" w14:textId="232C988C" w:rsidR="0029694B" w:rsidRPr="0029694B" w:rsidRDefault="0029694B" w:rsidP="00F853E2">
      <w:pPr>
        <w:pStyle w:val="af1"/>
        <w:numPr>
          <w:ilvl w:val="0"/>
          <w:numId w:val="32"/>
        </w:numPr>
        <w:spacing w:beforeLines="50" w:before="120"/>
        <w:ind w:firstLineChars="0"/>
        <w:rPr>
          <w:szCs w:val="24"/>
          <w:lang w:eastAsia="zh-CN"/>
        </w:rPr>
      </w:pPr>
      <w:r>
        <w:rPr>
          <w:szCs w:val="24"/>
          <w:lang w:eastAsia="zh-CN"/>
        </w:rPr>
        <w:t xml:space="preserve">After UE receives </w:t>
      </w:r>
      <w:r w:rsidR="00651F0D">
        <w:rPr>
          <w:szCs w:val="24"/>
          <w:lang w:eastAsia="zh-CN"/>
        </w:rPr>
        <w:t xml:space="preserve">an </w:t>
      </w:r>
      <w:r>
        <w:rPr>
          <w:szCs w:val="24"/>
          <w:lang w:eastAsia="zh-CN"/>
        </w:rPr>
        <w:t xml:space="preserve">UL grant </w:t>
      </w:r>
      <w:r w:rsidR="00F853E2">
        <w:rPr>
          <w:szCs w:val="24"/>
          <w:lang w:eastAsia="zh-CN"/>
        </w:rPr>
        <w:t>with</w:t>
      </w:r>
      <w:r>
        <w:rPr>
          <w:szCs w:val="24"/>
          <w:lang w:eastAsia="zh-CN"/>
        </w:rPr>
        <w:t xml:space="preserve"> the urgency indication, </w:t>
      </w:r>
      <w:r w:rsidR="00F853E2">
        <w:rPr>
          <w:szCs w:val="24"/>
          <w:lang w:eastAsia="zh-CN"/>
        </w:rPr>
        <w:t xml:space="preserve">UE </w:t>
      </w:r>
      <w:r w:rsidR="008B1FDC">
        <w:rPr>
          <w:szCs w:val="24"/>
          <w:lang w:eastAsia="zh-CN"/>
        </w:rPr>
        <w:t xml:space="preserve">can only </w:t>
      </w:r>
      <w:r w:rsidR="00F853E2">
        <w:rPr>
          <w:szCs w:val="24"/>
          <w:lang w:eastAsia="zh-CN"/>
        </w:rPr>
        <w:t xml:space="preserve">select the LCH(s) which meet </w:t>
      </w:r>
      <w:r w:rsidR="00F853E2" w:rsidRPr="00F853E2">
        <w:rPr>
          <w:szCs w:val="24"/>
          <w:lang w:eastAsia="zh-CN"/>
        </w:rPr>
        <w:t>urgency condition, i.e.</w:t>
      </w:r>
      <w:r w:rsidR="00F853E2">
        <w:rPr>
          <w:szCs w:val="24"/>
          <w:lang w:eastAsia="zh-CN"/>
        </w:rPr>
        <w:t>,</w:t>
      </w:r>
      <w:r w:rsidR="00F853E2" w:rsidRPr="00F853E2">
        <w:rPr>
          <w:szCs w:val="24"/>
          <w:lang w:eastAsia="zh-CN"/>
        </w:rPr>
        <w:t xml:space="preserve"> the LCH contains data for which the remaining </w:t>
      </w:r>
      <w:r w:rsidR="00F853E2">
        <w:rPr>
          <w:szCs w:val="24"/>
          <w:lang w:eastAsia="zh-CN"/>
        </w:rPr>
        <w:t>time is below a threshold.</w:t>
      </w:r>
      <w:r w:rsidR="008B1FDC">
        <w:rPr>
          <w:szCs w:val="24"/>
          <w:lang w:eastAsia="zh-CN"/>
        </w:rPr>
        <w:t xml:space="preserve"> Other LCHs cannot be mapped to such grant.</w:t>
      </w:r>
    </w:p>
    <w:p w14:paraId="6B1D1D91" w14:textId="00E504C3" w:rsidR="00AD6551" w:rsidRDefault="003C5342" w:rsidP="00AD6551">
      <w:pPr>
        <w:spacing w:beforeLines="50" w:before="120"/>
        <w:rPr>
          <w:szCs w:val="24"/>
          <w:lang w:eastAsia="zh-CN"/>
        </w:rPr>
      </w:pPr>
      <w:r>
        <w:rPr>
          <w:szCs w:val="24"/>
          <w:lang w:eastAsia="zh-CN"/>
        </w:rPr>
        <w:t>By using this</w:t>
      </w:r>
      <w:r w:rsidR="00651F0D">
        <w:rPr>
          <w:szCs w:val="24"/>
          <w:lang w:eastAsia="zh-CN"/>
        </w:rPr>
        <w:t xml:space="preserve"> method, UE can preferentially allocate</w:t>
      </w:r>
      <w:r w:rsidR="00651F0D" w:rsidRPr="0029694B">
        <w:rPr>
          <w:szCs w:val="24"/>
          <w:lang w:eastAsia="zh-CN"/>
        </w:rPr>
        <w:t xml:space="preserve"> resource for </w:t>
      </w:r>
      <w:r w:rsidR="00651F0D">
        <w:rPr>
          <w:szCs w:val="24"/>
          <w:lang w:eastAsia="zh-CN"/>
        </w:rPr>
        <w:t>LCH(s)</w:t>
      </w:r>
      <w:r w:rsidR="00651F0D" w:rsidRPr="0029694B">
        <w:rPr>
          <w:szCs w:val="24"/>
          <w:lang w:eastAsia="zh-CN"/>
        </w:rPr>
        <w:t xml:space="preserve"> with a small remaining </w:t>
      </w:r>
      <w:r w:rsidR="00651F0D">
        <w:rPr>
          <w:szCs w:val="24"/>
          <w:lang w:eastAsia="zh-CN"/>
        </w:rPr>
        <w:t>time</w:t>
      </w:r>
      <w:r w:rsidR="000946B6">
        <w:rPr>
          <w:szCs w:val="24"/>
          <w:lang w:eastAsia="zh-CN"/>
        </w:rPr>
        <w:t xml:space="preserve"> while</w:t>
      </w:r>
      <w:r>
        <w:rPr>
          <w:szCs w:val="24"/>
          <w:lang w:eastAsia="zh-CN"/>
        </w:rPr>
        <w:t xml:space="preserve"> the specification </w:t>
      </w:r>
      <w:r w:rsidR="000946B6">
        <w:rPr>
          <w:szCs w:val="24"/>
          <w:lang w:eastAsia="zh-CN"/>
        </w:rPr>
        <w:t xml:space="preserve">and UE implementation </w:t>
      </w:r>
      <w:r>
        <w:rPr>
          <w:szCs w:val="24"/>
          <w:lang w:eastAsia="zh-CN"/>
        </w:rPr>
        <w:t xml:space="preserve">impact </w:t>
      </w:r>
      <w:r w:rsidRPr="003C5342">
        <w:rPr>
          <w:szCs w:val="24"/>
          <w:lang w:eastAsia="zh-CN"/>
        </w:rPr>
        <w:t xml:space="preserve">is small compared to </w:t>
      </w:r>
      <w:r>
        <w:rPr>
          <w:szCs w:val="24"/>
          <w:lang w:eastAsia="zh-CN"/>
        </w:rPr>
        <w:t>delay-aware LCP</w:t>
      </w:r>
      <w:r w:rsidRPr="003C5342">
        <w:rPr>
          <w:szCs w:val="24"/>
          <w:lang w:eastAsia="zh-CN"/>
        </w:rPr>
        <w:t>.</w:t>
      </w:r>
      <w:r>
        <w:rPr>
          <w:szCs w:val="24"/>
          <w:lang w:eastAsia="zh-CN"/>
        </w:rPr>
        <w:t xml:space="preserve"> So, we propose RAN2 to consider </w:t>
      </w:r>
      <w:r w:rsidRPr="003C5342">
        <w:rPr>
          <w:szCs w:val="24"/>
          <w:lang w:eastAsia="zh-CN"/>
        </w:rPr>
        <w:t xml:space="preserve">to introduce </w:t>
      </w:r>
      <w:r w:rsidR="00022B36">
        <w:rPr>
          <w:szCs w:val="24"/>
          <w:lang w:eastAsia="zh-CN"/>
        </w:rPr>
        <w:t xml:space="preserve">a </w:t>
      </w:r>
      <w:r w:rsidRPr="003C5342">
        <w:rPr>
          <w:szCs w:val="24"/>
          <w:lang w:eastAsia="zh-CN"/>
        </w:rPr>
        <w:t xml:space="preserve">new LCP restriction related to </w:t>
      </w:r>
      <w:r w:rsidR="00880AA7">
        <w:rPr>
          <w:szCs w:val="24"/>
          <w:lang w:eastAsia="zh-CN"/>
        </w:rPr>
        <w:t xml:space="preserve">the </w:t>
      </w:r>
      <w:r w:rsidRPr="003C5342">
        <w:rPr>
          <w:szCs w:val="24"/>
          <w:lang w:eastAsia="zh-CN"/>
        </w:rPr>
        <w:t>remaining time</w:t>
      </w:r>
      <w:r>
        <w:rPr>
          <w:szCs w:val="24"/>
          <w:lang w:eastAsia="zh-CN"/>
        </w:rPr>
        <w:t>.</w:t>
      </w:r>
    </w:p>
    <w:p w14:paraId="01443ED4" w14:textId="0F2D9F0C" w:rsidR="00815672" w:rsidRPr="007A1E26" w:rsidRDefault="009908E1" w:rsidP="009908E1">
      <w:pPr>
        <w:pStyle w:val="Proposal"/>
        <w:numPr>
          <w:ilvl w:val="0"/>
          <w:numId w:val="13"/>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Pr>
          <w:rFonts w:ascii="Times New Roman" w:hAnsi="Times New Roman" w:cs="Times New Roman"/>
          <w:iCs/>
          <w:sz w:val="20"/>
          <w:szCs w:val="20"/>
        </w:rPr>
        <w:t>I</w:t>
      </w:r>
      <w:r w:rsidRPr="009908E1">
        <w:rPr>
          <w:rFonts w:ascii="Times New Roman" w:hAnsi="Times New Roman" w:cs="Times New Roman"/>
          <w:iCs/>
          <w:sz w:val="20"/>
          <w:szCs w:val="20"/>
        </w:rPr>
        <w:t xml:space="preserve">ntroduce </w:t>
      </w:r>
      <w:r w:rsidR="000946B6">
        <w:rPr>
          <w:rFonts w:ascii="Times New Roman" w:hAnsi="Times New Roman" w:cs="Times New Roman"/>
          <w:iCs/>
          <w:sz w:val="20"/>
          <w:szCs w:val="20"/>
        </w:rPr>
        <w:t xml:space="preserve">a </w:t>
      </w:r>
      <w:r w:rsidRPr="009908E1">
        <w:rPr>
          <w:rFonts w:ascii="Times New Roman" w:hAnsi="Times New Roman" w:cs="Times New Roman"/>
          <w:iCs/>
          <w:sz w:val="20"/>
          <w:szCs w:val="20"/>
        </w:rPr>
        <w:t xml:space="preserve">new LCP restriction related to </w:t>
      </w:r>
      <w:r w:rsidR="000946B6">
        <w:rPr>
          <w:rFonts w:ascii="Times New Roman" w:hAnsi="Times New Roman" w:cs="Times New Roman"/>
          <w:iCs/>
          <w:sz w:val="20"/>
          <w:szCs w:val="20"/>
        </w:rPr>
        <w:t xml:space="preserve">the </w:t>
      </w:r>
      <w:r w:rsidRPr="009908E1">
        <w:rPr>
          <w:rFonts w:ascii="Times New Roman" w:hAnsi="Times New Roman" w:cs="Times New Roman"/>
          <w:iCs/>
          <w:sz w:val="20"/>
          <w:szCs w:val="20"/>
        </w:rPr>
        <w:t>remaining time</w:t>
      </w:r>
      <w:r w:rsidR="00163B20">
        <w:rPr>
          <w:rFonts w:ascii="Times New Roman" w:hAnsi="Times New Roman" w:cs="Times New Roman"/>
          <w:iCs/>
          <w:sz w:val="20"/>
          <w:szCs w:val="20"/>
        </w:rPr>
        <w:t xml:space="preserve"> of the data buffered in a certain LCH</w:t>
      </w:r>
      <w:r w:rsidR="001B4BA2">
        <w:rPr>
          <w:rFonts w:ascii="Times New Roman" w:hAnsi="Times New Roman" w:cs="Times New Roman"/>
          <w:iCs/>
          <w:sz w:val="20"/>
          <w:szCs w:val="20"/>
        </w:rPr>
        <w:t>.</w:t>
      </w:r>
    </w:p>
    <w:p w14:paraId="149D8C5D" w14:textId="210BFA12" w:rsidR="00FC3356" w:rsidRPr="004856D9" w:rsidRDefault="001256A6"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492FB876"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three issues related to BSR for X</w:t>
      </w:r>
      <w:r w:rsidR="00D42FBA">
        <w:rPr>
          <w:rFonts w:ascii="Times New Roman" w:eastAsia="宋体" w:hAnsi="Times New Roman" w:cs="Times New Roman"/>
          <w:sz w:val="20"/>
          <w:szCs w:val="20"/>
          <w:lang w:val="x-none" w:eastAsia="zh-CN"/>
        </w:rPr>
        <w:t>R-specific capacity improvement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 xml:space="preserve">ased on </w:t>
      </w:r>
      <w:r w:rsidR="004B52B8">
        <w:rPr>
          <w:rFonts w:ascii="Times New Roman" w:eastAsia="宋体" w:hAnsi="Times New Roman" w:cs="Times New Roman"/>
          <w:sz w:val="20"/>
          <w:szCs w:val="20"/>
          <w:lang w:val="x-none" w:eastAsia="zh-CN"/>
        </w:rPr>
        <w:t>our discussion,</w:t>
      </w:r>
      <w:r w:rsidR="00E04415">
        <w:rPr>
          <w:rFonts w:ascii="Times New Roman" w:eastAsia="宋体" w:hAnsi="Times New Roman" w:cs="Times New Roman"/>
          <w:sz w:val="20"/>
          <w:szCs w:val="20"/>
          <w:lang w:val="x-none" w:eastAsia="zh-CN"/>
        </w:rPr>
        <w:t xml:space="preserve"> we </w:t>
      </w:r>
      <w:r w:rsidR="004B52B8">
        <w:rPr>
          <w:rFonts w:ascii="Times New Roman" w:eastAsia="宋体" w:hAnsi="Times New Roman" w:cs="Times New Roman"/>
          <w:sz w:val="20"/>
          <w:szCs w:val="20"/>
          <w:lang w:val="x-none" w:eastAsia="zh-CN"/>
        </w:rPr>
        <w:t>conclude with</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p>
    <w:p w14:paraId="25DFBE53" w14:textId="6C0815C4" w:rsidR="00383663" w:rsidRPr="007414B0" w:rsidRDefault="007632FC" w:rsidP="007414B0">
      <w:pPr>
        <w:pStyle w:val="Proposal"/>
        <w:numPr>
          <w:ilvl w:val="0"/>
          <w:numId w:val="0"/>
        </w:numPr>
        <w:tabs>
          <w:tab w:val="clear" w:pos="360"/>
          <w:tab w:val="clear" w:pos="1304"/>
          <w:tab w:val="clear" w:pos="1701"/>
        </w:tabs>
        <w:overflowPunct w:val="0"/>
        <w:autoSpaceDE w:val="0"/>
        <w:autoSpaceDN w:val="0"/>
        <w:adjustRightInd w:val="0"/>
        <w:spacing w:before="360"/>
        <w:ind w:left="1304" w:hanging="1304"/>
        <w:textAlignment w:val="baseline"/>
        <w:rPr>
          <w:rFonts w:ascii="Times New Roman" w:eastAsia="宋体" w:hAnsi="Times New Roman" w:cs="Times New Roman"/>
          <w:b w:val="0"/>
          <w:sz w:val="20"/>
          <w:szCs w:val="20"/>
          <w:u w:val="single"/>
          <w:lang w:val="x-none"/>
        </w:rPr>
      </w:pPr>
      <w:r w:rsidRPr="007414B0">
        <w:rPr>
          <w:rFonts w:ascii="Times New Roman" w:eastAsia="宋体" w:hAnsi="Times New Roman" w:cs="Times New Roman"/>
          <w:b w:val="0"/>
          <w:sz w:val="20"/>
          <w:szCs w:val="20"/>
          <w:u w:val="single"/>
          <w:lang w:val="x-none"/>
        </w:rPr>
        <w:t>For the design of new BS tables:</w:t>
      </w:r>
    </w:p>
    <w:p w14:paraId="28EEA8EE" w14:textId="77777777" w:rsidR="007632FC" w:rsidRDefault="007632FC" w:rsidP="00387DCF">
      <w:pPr>
        <w:pStyle w:val="Proposal"/>
        <w:numPr>
          <w:ilvl w:val="0"/>
          <w:numId w:val="27"/>
        </w:numPr>
        <w:tabs>
          <w:tab w:val="clear" w:pos="360"/>
          <w:tab w:val="clear" w:pos="1304"/>
          <w:tab w:val="clear" w:pos="1701"/>
        </w:tabs>
        <w:overflowPunct w:val="0"/>
        <w:autoSpaceDE w:val="0"/>
        <w:autoSpaceDN w:val="0"/>
        <w:adjustRightInd w:val="0"/>
        <w:ind w:left="1418" w:hanging="1418"/>
        <w:textAlignment w:val="baseline"/>
        <w:rPr>
          <w:rFonts w:ascii="Times New Roman" w:hAnsi="Times New Roman" w:cs="Times New Roman"/>
          <w:sz w:val="20"/>
          <w:szCs w:val="20"/>
        </w:rPr>
      </w:pPr>
      <w:r>
        <w:rPr>
          <w:rFonts w:ascii="Times New Roman" w:hAnsi="Times New Roman" w:cs="Times New Roman"/>
          <w:sz w:val="20"/>
          <w:szCs w:val="20"/>
        </w:rPr>
        <w:t>If o</w:t>
      </w:r>
      <w:r w:rsidRPr="003B7EBD">
        <w:rPr>
          <w:rFonts w:ascii="Times New Roman" w:hAnsi="Times New Roman" w:cs="Times New Roman"/>
          <w:sz w:val="20"/>
          <w:szCs w:val="20"/>
        </w:rPr>
        <w:t xml:space="preserve">nly one new buffer size table is pre-defined, </w:t>
      </w:r>
      <w:r w:rsidRPr="006C3A0B">
        <w:rPr>
          <w:rFonts w:ascii="Times New Roman" w:hAnsi="Times New Roman" w:cs="Times New Roman"/>
          <w:sz w:val="20"/>
          <w:szCs w:val="20"/>
        </w:rPr>
        <w:t xml:space="preserve">the </w:t>
      </w:r>
      <w:r w:rsidRPr="00C253B8">
        <w:rPr>
          <w:rFonts w:ascii="Times New Roman" w:hAnsi="Times New Roman" w:cs="Times New Roman"/>
          <w:sz w:val="20"/>
          <w:szCs w:val="20"/>
        </w:rPr>
        <w:t>quantization</w:t>
      </w:r>
      <w:r w:rsidRPr="006C3A0B">
        <w:rPr>
          <w:rFonts w:ascii="Times New Roman" w:hAnsi="Times New Roman" w:cs="Times New Roman"/>
          <w:sz w:val="20"/>
          <w:szCs w:val="20"/>
        </w:rPr>
        <w:t xml:space="preserve"> error</w:t>
      </w:r>
      <w:r>
        <w:rPr>
          <w:rFonts w:ascii="Times New Roman" w:hAnsi="Times New Roman" w:cs="Times New Roman"/>
          <w:sz w:val="20"/>
          <w:szCs w:val="20"/>
        </w:rPr>
        <w:t xml:space="preserve"> may still exist since </w:t>
      </w:r>
      <w:r w:rsidRPr="003B7EBD">
        <w:rPr>
          <w:rFonts w:ascii="Times New Roman" w:hAnsi="Times New Roman" w:cs="Times New Roman"/>
          <w:sz w:val="20"/>
          <w:szCs w:val="20"/>
        </w:rPr>
        <w:t xml:space="preserve">the new buffer size table </w:t>
      </w:r>
      <w:r>
        <w:rPr>
          <w:rFonts w:ascii="Times New Roman" w:hAnsi="Times New Roman" w:cs="Times New Roman"/>
          <w:sz w:val="20"/>
          <w:szCs w:val="20"/>
        </w:rPr>
        <w:t xml:space="preserve">cannot </w:t>
      </w:r>
      <w:r w:rsidRPr="003B7EBD">
        <w:rPr>
          <w:rFonts w:ascii="Times New Roman" w:hAnsi="Times New Roman" w:cs="Times New Roman"/>
          <w:sz w:val="20"/>
          <w:szCs w:val="20"/>
        </w:rPr>
        <w:t xml:space="preserve">match with all XR services well. </w:t>
      </w:r>
    </w:p>
    <w:p w14:paraId="7524DF2B" w14:textId="77777777" w:rsidR="007632FC" w:rsidRPr="003B7EBD" w:rsidRDefault="007632FC" w:rsidP="007414B0">
      <w:pPr>
        <w:pStyle w:val="Proposal"/>
        <w:numPr>
          <w:ilvl w:val="0"/>
          <w:numId w:val="28"/>
        </w:numPr>
        <w:tabs>
          <w:tab w:val="clear" w:pos="1304"/>
          <w:tab w:val="num" w:pos="1134"/>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Pr>
          <w:rFonts w:ascii="Times New Roman" w:hAnsi="Times New Roman" w:cs="Times New Roman"/>
          <w:iCs/>
          <w:sz w:val="20"/>
          <w:szCs w:val="20"/>
        </w:rPr>
        <w:t xml:space="preserve">In order </w:t>
      </w:r>
      <w:r w:rsidRPr="00DD2B5B">
        <w:rPr>
          <w:rFonts w:ascii="Times New Roman" w:hAnsi="Times New Roman" w:cs="Times New Roman"/>
          <w:iCs/>
          <w:sz w:val="20"/>
          <w:szCs w:val="20"/>
        </w:rPr>
        <w:t xml:space="preserve">to </w:t>
      </w:r>
      <w:r w:rsidRPr="00C32A0B">
        <w:rPr>
          <w:rFonts w:ascii="Times New Roman" w:hAnsi="Times New Roman" w:cs="Times New Roman"/>
          <w:iCs/>
          <w:sz w:val="20"/>
          <w:szCs w:val="20"/>
        </w:rPr>
        <w:t>alleviate</w:t>
      </w:r>
      <w:r>
        <w:rPr>
          <w:rFonts w:ascii="Times New Roman" w:hAnsi="Times New Roman" w:cs="Times New Roman"/>
          <w:iCs/>
          <w:sz w:val="20"/>
          <w:szCs w:val="20"/>
        </w:rPr>
        <w:t xml:space="preserve"> </w:t>
      </w:r>
      <w:r w:rsidRPr="00953D09">
        <w:rPr>
          <w:rFonts w:ascii="Times New Roman" w:hAnsi="Times New Roman" w:cs="Times New Roman"/>
          <w:iCs/>
          <w:sz w:val="20"/>
          <w:szCs w:val="20"/>
        </w:rPr>
        <w:t>the quantization error</w:t>
      </w:r>
      <w:r>
        <w:rPr>
          <w:rFonts w:ascii="Times New Roman" w:hAnsi="Times New Roman" w:cs="Times New Roman"/>
          <w:iCs/>
          <w:sz w:val="20"/>
          <w:szCs w:val="20"/>
        </w:rPr>
        <w:t xml:space="preserve">, </w:t>
      </w:r>
      <w:r w:rsidRPr="003B7EBD">
        <w:rPr>
          <w:rFonts w:ascii="Times New Roman" w:hAnsi="Times New Roman" w:cs="Times New Roman"/>
          <w:iCs/>
          <w:sz w:val="20"/>
          <w:szCs w:val="20"/>
        </w:rPr>
        <w:t xml:space="preserve">RAN2 </w:t>
      </w:r>
      <w:r>
        <w:rPr>
          <w:rFonts w:ascii="Times New Roman" w:hAnsi="Times New Roman" w:cs="Times New Roman"/>
          <w:iCs/>
          <w:sz w:val="20"/>
          <w:szCs w:val="20"/>
        </w:rPr>
        <w:t>can</w:t>
      </w:r>
      <w:r w:rsidRPr="003B7EBD">
        <w:rPr>
          <w:rFonts w:ascii="Times New Roman" w:hAnsi="Times New Roman" w:cs="Times New Roman"/>
          <w:iCs/>
          <w:sz w:val="20"/>
          <w:szCs w:val="20"/>
        </w:rPr>
        <w:t xml:space="preserve"> </w:t>
      </w:r>
      <w:r>
        <w:rPr>
          <w:rFonts w:ascii="Times New Roman" w:hAnsi="Times New Roman" w:cs="Times New Roman"/>
          <w:iCs/>
          <w:sz w:val="20"/>
          <w:szCs w:val="20"/>
        </w:rPr>
        <w:t xml:space="preserve">consider </w:t>
      </w:r>
      <w:r w:rsidRPr="003B7EBD">
        <w:rPr>
          <w:rFonts w:ascii="Times New Roman" w:hAnsi="Times New Roman" w:cs="Times New Roman"/>
          <w:iCs/>
          <w:sz w:val="20"/>
          <w:szCs w:val="20"/>
        </w:rPr>
        <w:t>the following approaches:</w:t>
      </w:r>
    </w:p>
    <w:p w14:paraId="229266ED" w14:textId="77777777" w:rsidR="007632FC" w:rsidRDefault="007632FC" w:rsidP="007632FC">
      <w:pPr>
        <w:pStyle w:val="Proposal"/>
        <w:numPr>
          <w:ilvl w:val="0"/>
          <w:numId w:val="16"/>
        </w:numPr>
        <w:tabs>
          <w:tab w:val="clear" w:pos="360"/>
          <w:tab w:val="clear" w:pos="1304"/>
          <w:tab w:val="clear" w:pos="1701"/>
        </w:tabs>
        <w:overflowPunct w:val="0"/>
        <w:autoSpaceDE w:val="0"/>
        <w:autoSpaceDN w:val="0"/>
        <w:adjustRightInd w:val="0"/>
        <w:spacing w:beforeLines="50" w:before="120"/>
        <w:ind w:left="284" w:hanging="283"/>
        <w:jc w:val="both"/>
        <w:textAlignment w:val="baseline"/>
        <w:rPr>
          <w:rFonts w:ascii="Times New Roman" w:hAnsi="Times New Roman" w:cs="Times New Roman"/>
          <w:iCs/>
          <w:sz w:val="20"/>
          <w:szCs w:val="20"/>
        </w:rPr>
      </w:pPr>
      <w:r>
        <w:rPr>
          <w:rFonts w:ascii="Times New Roman" w:hAnsi="Times New Roman" w:cs="Times New Roman"/>
          <w:iCs/>
          <w:sz w:val="20"/>
          <w:szCs w:val="20"/>
        </w:rPr>
        <w:t>p</w:t>
      </w:r>
      <w:r w:rsidRPr="00793FBC">
        <w:rPr>
          <w:rFonts w:ascii="Times New Roman" w:hAnsi="Times New Roman" w:cs="Times New Roman"/>
          <w:iCs/>
          <w:sz w:val="20"/>
          <w:szCs w:val="20"/>
        </w:rPr>
        <w:t xml:space="preserve">re-define multiple buffer size tables </w:t>
      </w:r>
      <w:r>
        <w:rPr>
          <w:rFonts w:ascii="Times New Roman" w:hAnsi="Times New Roman" w:cs="Times New Roman"/>
          <w:iCs/>
          <w:sz w:val="20"/>
          <w:szCs w:val="20"/>
        </w:rPr>
        <w:t xml:space="preserve">in combination with </w:t>
      </w:r>
      <w:r w:rsidRPr="00793FBC">
        <w:rPr>
          <w:rFonts w:ascii="Times New Roman" w:hAnsi="Times New Roman" w:cs="Times New Roman"/>
          <w:iCs/>
          <w:sz w:val="20"/>
          <w:szCs w:val="20"/>
        </w:rPr>
        <w:t xml:space="preserve">network </w:t>
      </w:r>
      <w:r>
        <w:rPr>
          <w:rFonts w:ascii="Times New Roman" w:hAnsi="Times New Roman" w:cs="Times New Roman"/>
          <w:iCs/>
          <w:sz w:val="20"/>
          <w:szCs w:val="20"/>
        </w:rPr>
        <w:t>indicating</w:t>
      </w:r>
      <w:r w:rsidRPr="00793FBC">
        <w:rPr>
          <w:rFonts w:ascii="Times New Roman" w:hAnsi="Times New Roman" w:cs="Times New Roman"/>
          <w:iCs/>
          <w:sz w:val="20"/>
          <w:szCs w:val="20"/>
        </w:rPr>
        <w:t xml:space="preserve"> which buffer size table the UE</w:t>
      </w:r>
      <w:r>
        <w:rPr>
          <w:rFonts w:ascii="Times New Roman" w:hAnsi="Times New Roman" w:cs="Times New Roman"/>
          <w:iCs/>
          <w:sz w:val="20"/>
          <w:szCs w:val="20"/>
        </w:rPr>
        <w:t xml:space="preserve"> should</w:t>
      </w:r>
      <w:r w:rsidRPr="00793FBC">
        <w:rPr>
          <w:rFonts w:ascii="Times New Roman" w:hAnsi="Times New Roman" w:cs="Times New Roman"/>
          <w:iCs/>
          <w:sz w:val="20"/>
          <w:szCs w:val="20"/>
        </w:rPr>
        <w:t xml:space="preserve"> use.</w:t>
      </w:r>
    </w:p>
    <w:p w14:paraId="3243FBEF" w14:textId="6DBADC9B" w:rsidR="007632FC" w:rsidRPr="007414B0" w:rsidRDefault="007632FC" w:rsidP="007414B0">
      <w:pPr>
        <w:pStyle w:val="Proposal"/>
        <w:numPr>
          <w:ilvl w:val="0"/>
          <w:numId w:val="16"/>
        </w:numPr>
        <w:tabs>
          <w:tab w:val="clear" w:pos="360"/>
          <w:tab w:val="clear" w:pos="1304"/>
          <w:tab w:val="clear" w:pos="1701"/>
        </w:tabs>
        <w:overflowPunct w:val="0"/>
        <w:autoSpaceDE w:val="0"/>
        <w:autoSpaceDN w:val="0"/>
        <w:adjustRightInd w:val="0"/>
        <w:spacing w:beforeLines="50" w:before="120"/>
        <w:ind w:left="284" w:hanging="283"/>
        <w:jc w:val="both"/>
        <w:textAlignment w:val="baseline"/>
        <w:rPr>
          <w:rFonts w:ascii="Times New Roman" w:eastAsia="宋体" w:hAnsi="Times New Roman" w:cs="Times New Roman"/>
          <w:iCs/>
          <w:sz w:val="20"/>
          <w:szCs w:val="20"/>
        </w:rPr>
      </w:pPr>
      <w:r>
        <w:rPr>
          <w:rFonts w:ascii="Times New Roman" w:hAnsi="Times New Roman" w:cs="Times New Roman"/>
          <w:iCs/>
          <w:sz w:val="20"/>
          <w:szCs w:val="20"/>
        </w:rPr>
        <w:t>f</w:t>
      </w:r>
      <w:r w:rsidRPr="00391CD4">
        <w:rPr>
          <w:rFonts w:ascii="Times New Roman" w:hAnsi="Times New Roman" w:cs="Times New Roman"/>
          <w:iCs/>
          <w:sz w:val="20"/>
          <w:szCs w:val="20"/>
        </w:rPr>
        <w:t xml:space="preserve">or the large buffer size, UE uses an index in the </w:t>
      </w:r>
      <w:r>
        <w:rPr>
          <w:rFonts w:ascii="Times New Roman" w:hAnsi="Times New Roman" w:cs="Times New Roman"/>
          <w:iCs/>
          <w:sz w:val="20"/>
          <w:szCs w:val="20"/>
        </w:rPr>
        <w:t xml:space="preserve">current BSR </w:t>
      </w:r>
      <w:r w:rsidRPr="00391CD4">
        <w:rPr>
          <w:rFonts w:ascii="Times New Roman" w:hAnsi="Times New Roman" w:cs="Times New Roman"/>
          <w:iCs/>
          <w:sz w:val="20"/>
          <w:szCs w:val="20"/>
        </w:rPr>
        <w:t xml:space="preserve">table to </w:t>
      </w:r>
      <w:r>
        <w:rPr>
          <w:rFonts w:ascii="Times New Roman" w:hAnsi="Times New Roman" w:cs="Times New Roman"/>
          <w:iCs/>
          <w:sz w:val="20"/>
          <w:szCs w:val="20"/>
        </w:rPr>
        <w:t xml:space="preserve">“roughly” </w:t>
      </w:r>
      <w:r w:rsidRPr="00391CD4">
        <w:rPr>
          <w:rFonts w:ascii="Times New Roman" w:hAnsi="Times New Roman" w:cs="Times New Roman"/>
          <w:iCs/>
          <w:sz w:val="20"/>
          <w:szCs w:val="20"/>
        </w:rPr>
        <w:t>indicate the range of buffer size and UE use</w:t>
      </w:r>
      <w:r>
        <w:rPr>
          <w:rFonts w:ascii="Times New Roman" w:hAnsi="Times New Roman" w:cs="Times New Roman"/>
          <w:iCs/>
          <w:sz w:val="20"/>
          <w:szCs w:val="20"/>
        </w:rPr>
        <w:t>s</w:t>
      </w:r>
      <w:r w:rsidRPr="00391CD4">
        <w:rPr>
          <w:rFonts w:ascii="Times New Roman" w:hAnsi="Times New Roman" w:cs="Times New Roman"/>
          <w:iCs/>
          <w:sz w:val="20"/>
          <w:szCs w:val="20"/>
        </w:rPr>
        <w:t xml:space="preserve"> an addition</w:t>
      </w:r>
      <w:r>
        <w:rPr>
          <w:rFonts w:ascii="Times New Roman" w:hAnsi="Times New Roman" w:cs="Times New Roman"/>
          <w:iCs/>
          <w:sz w:val="20"/>
          <w:szCs w:val="20"/>
        </w:rPr>
        <w:t>al</w:t>
      </w:r>
      <w:r w:rsidRPr="00391CD4">
        <w:rPr>
          <w:rFonts w:ascii="Times New Roman" w:hAnsi="Times New Roman" w:cs="Times New Roman"/>
          <w:iCs/>
          <w:sz w:val="20"/>
          <w:szCs w:val="20"/>
        </w:rPr>
        <w:t xml:space="preserve"> index</w:t>
      </w:r>
      <w:r>
        <w:rPr>
          <w:rFonts w:ascii="Times New Roman" w:hAnsi="Times New Roman" w:cs="Times New Roman"/>
          <w:iCs/>
          <w:sz w:val="20"/>
          <w:szCs w:val="20"/>
        </w:rPr>
        <w:t xml:space="preserve"> </w:t>
      </w:r>
      <w:r w:rsidRPr="00391CD4">
        <w:rPr>
          <w:rFonts w:ascii="Times New Roman" w:hAnsi="Times New Roman" w:cs="Times New Roman"/>
          <w:iCs/>
          <w:sz w:val="20"/>
          <w:szCs w:val="20"/>
        </w:rPr>
        <w:t xml:space="preserve">to indicate </w:t>
      </w:r>
      <w:r>
        <w:rPr>
          <w:rFonts w:ascii="Times New Roman" w:hAnsi="Times New Roman" w:cs="Times New Roman"/>
          <w:iCs/>
          <w:sz w:val="20"/>
          <w:szCs w:val="20"/>
        </w:rPr>
        <w:t>a more</w:t>
      </w:r>
      <w:r w:rsidRPr="00391CD4">
        <w:rPr>
          <w:rFonts w:ascii="Times New Roman" w:hAnsi="Times New Roman" w:cs="Times New Roman"/>
          <w:iCs/>
          <w:sz w:val="20"/>
          <w:szCs w:val="20"/>
        </w:rPr>
        <w:t xml:space="preserve"> </w:t>
      </w:r>
      <w:r>
        <w:rPr>
          <w:rFonts w:ascii="Times New Roman" w:hAnsi="Times New Roman" w:cs="Times New Roman"/>
          <w:iCs/>
          <w:sz w:val="20"/>
          <w:szCs w:val="20"/>
        </w:rPr>
        <w:t>precise</w:t>
      </w:r>
      <w:r w:rsidRPr="00391CD4">
        <w:rPr>
          <w:rFonts w:ascii="Times New Roman" w:hAnsi="Times New Roman" w:cs="Times New Roman"/>
          <w:iCs/>
          <w:sz w:val="20"/>
          <w:szCs w:val="20"/>
        </w:rPr>
        <w:t xml:space="preserve"> range of buffer size</w:t>
      </w:r>
      <w:r>
        <w:rPr>
          <w:rFonts w:ascii="Times New Roman" w:hAnsi="Times New Roman" w:cs="Times New Roman"/>
          <w:iCs/>
          <w:sz w:val="20"/>
          <w:szCs w:val="20"/>
        </w:rPr>
        <w:t xml:space="preserve"> (within the “roughly” indicated range)</w:t>
      </w:r>
      <w:r w:rsidRPr="00391CD4">
        <w:rPr>
          <w:rFonts w:ascii="Times New Roman" w:hAnsi="Times New Roman" w:cs="Times New Roman"/>
          <w:iCs/>
          <w:sz w:val="20"/>
          <w:szCs w:val="20"/>
        </w:rPr>
        <w:t>.</w:t>
      </w:r>
    </w:p>
    <w:p w14:paraId="08CE9DA1" w14:textId="6EDE9FE7" w:rsidR="008E2B88" w:rsidRPr="007414B0" w:rsidRDefault="008E2B88" w:rsidP="007414B0">
      <w:pPr>
        <w:pStyle w:val="Proposal"/>
        <w:numPr>
          <w:ilvl w:val="0"/>
          <w:numId w:val="0"/>
        </w:numPr>
        <w:tabs>
          <w:tab w:val="clear" w:pos="360"/>
          <w:tab w:val="clear" w:pos="1304"/>
          <w:tab w:val="clear" w:pos="1701"/>
        </w:tabs>
        <w:overflowPunct w:val="0"/>
        <w:autoSpaceDE w:val="0"/>
        <w:autoSpaceDN w:val="0"/>
        <w:adjustRightInd w:val="0"/>
        <w:spacing w:before="360"/>
        <w:ind w:left="1304" w:hanging="1304"/>
        <w:textAlignment w:val="baseline"/>
        <w:rPr>
          <w:rFonts w:ascii="Times New Roman" w:eastAsia="宋体" w:hAnsi="Times New Roman" w:cs="Times New Roman"/>
          <w:b w:val="0"/>
          <w:bCs w:val="0"/>
          <w:sz w:val="20"/>
          <w:szCs w:val="20"/>
          <w:u w:val="single"/>
          <w:lang w:val="en-GB" w:eastAsia="ja-JP"/>
        </w:rPr>
      </w:pPr>
      <w:r w:rsidRPr="007414B0">
        <w:rPr>
          <w:rFonts w:ascii="Times New Roman" w:eastAsia="宋体" w:hAnsi="Times New Roman" w:cs="Times New Roman" w:hint="eastAsia"/>
          <w:b w:val="0"/>
          <w:bCs w:val="0"/>
          <w:sz w:val="20"/>
          <w:szCs w:val="20"/>
          <w:u w:val="single"/>
          <w:lang w:val="en-GB" w:eastAsia="ja-JP"/>
        </w:rPr>
        <w:t>F</w:t>
      </w:r>
      <w:r w:rsidRPr="007414B0">
        <w:rPr>
          <w:rFonts w:ascii="Times New Roman" w:eastAsia="宋体" w:hAnsi="Times New Roman" w:cs="Times New Roman"/>
          <w:b w:val="0"/>
          <w:bCs w:val="0"/>
          <w:sz w:val="20"/>
          <w:szCs w:val="20"/>
          <w:u w:val="single"/>
          <w:lang w:val="en-GB" w:eastAsia="ja-JP"/>
        </w:rPr>
        <w:t xml:space="preserve">or the trigger of </w:t>
      </w:r>
      <w:r w:rsidR="00E22695" w:rsidRPr="007414B0">
        <w:rPr>
          <w:rFonts w:ascii="Times New Roman" w:eastAsia="宋体" w:hAnsi="Times New Roman" w:cs="Times New Roman"/>
          <w:b w:val="0"/>
          <w:bCs w:val="0"/>
          <w:sz w:val="20"/>
          <w:szCs w:val="20"/>
          <w:u w:val="single"/>
          <w:lang w:val="en-GB" w:eastAsia="ja-JP"/>
        </w:rPr>
        <w:t>BSR</w:t>
      </w:r>
      <w:r w:rsidRPr="007414B0">
        <w:rPr>
          <w:rFonts w:ascii="Times New Roman" w:eastAsia="宋体" w:hAnsi="Times New Roman" w:cs="Times New Roman"/>
          <w:b w:val="0"/>
          <w:bCs w:val="0"/>
          <w:sz w:val="20"/>
          <w:szCs w:val="20"/>
          <w:u w:val="single"/>
          <w:lang w:val="en-GB" w:eastAsia="ja-JP"/>
        </w:rPr>
        <w:t>:</w:t>
      </w:r>
    </w:p>
    <w:p w14:paraId="647BFB39" w14:textId="56548423" w:rsidR="00646752" w:rsidRPr="008B25B1" w:rsidRDefault="00646752" w:rsidP="007414B0">
      <w:pPr>
        <w:pStyle w:val="Proposal"/>
        <w:numPr>
          <w:ilvl w:val="0"/>
          <w:numId w:val="28"/>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9F6C1F">
        <w:rPr>
          <w:rFonts w:ascii="Times New Roman" w:hAnsi="Times New Roman" w:cs="Times New Roman"/>
          <w:iCs/>
          <w:sz w:val="20"/>
          <w:szCs w:val="20"/>
        </w:rPr>
        <w:t xml:space="preserve">BSR </w:t>
      </w:r>
      <w:r w:rsidR="00F253A9">
        <w:rPr>
          <w:rFonts w:ascii="Times New Roman" w:hAnsi="Times New Roman" w:cs="Times New Roman"/>
          <w:iCs/>
          <w:sz w:val="20"/>
          <w:szCs w:val="20"/>
        </w:rPr>
        <w:t xml:space="preserve">trigger </w:t>
      </w:r>
      <w:r w:rsidRPr="009F6C1F">
        <w:rPr>
          <w:rFonts w:ascii="Times New Roman" w:hAnsi="Times New Roman" w:cs="Times New Roman"/>
          <w:iCs/>
          <w:sz w:val="20"/>
          <w:szCs w:val="20"/>
        </w:rPr>
        <w:t>can be enhanced in the following aspects:</w:t>
      </w:r>
    </w:p>
    <w:p w14:paraId="0361962C" w14:textId="1E4A3618" w:rsidR="00646752" w:rsidRPr="00BC3F98" w:rsidRDefault="00646752" w:rsidP="007414B0">
      <w:pPr>
        <w:pStyle w:val="Proposal"/>
        <w:numPr>
          <w:ilvl w:val="3"/>
          <w:numId w:val="15"/>
        </w:numPr>
        <w:tabs>
          <w:tab w:val="clear" w:pos="360"/>
          <w:tab w:val="clear" w:pos="1304"/>
          <w:tab w:val="clear" w:pos="1701"/>
          <w:tab w:val="clear" w:pos="2880"/>
        </w:tabs>
        <w:overflowPunct w:val="0"/>
        <w:autoSpaceDE w:val="0"/>
        <w:autoSpaceDN w:val="0"/>
        <w:adjustRightInd w:val="0"/>
        <w:spacing w:beforeLines="50" w:before="120"/>
        <w:ind w:left="284" w:hanging="283"/>
        <w:jc w:val="both"/>
        <w:textAlignment w:val="baseline"/>
        <w:rPr>
          <w:rFonts w:ascii="Times New Roman" w:hAnsi="Times New Roman" w:cs="Times New Roman"/>
          <w:iCs/>
          <w:sz w:val="20"/>
          <w:szCs w:val="20"/>
        </w:rPr>
      </w:pPr>
      <w:r w:rsidRPr="00BC3F98">
        <w:rPr>
          <w:rFonts w:ascii="Times New Roman" w:hAnsi="Times New Roman" w:cs="Times New Roman"/>
          <w:iCs/>
          <w:sz w:val="20"/>
          <w:szCs w:val="20"/>
        </w:rPr>
        <w:t>trigger BSR when a new data burst arrive</w:t>
      </w:r>
      <w:r w:rsidRPr="00354A7E">
        <w:rPr>
          <w:rFonts w:ascii="Times New Roman" w:hAnsi="Times New Roman" w:cs="Times New Roman" w:hint="eastAsia"/>
          <w:iCs/>
          <w:sz w:val="20"/>
          <w:szCs w:val="20"/>
        </w:rPr>
        <w:t>s</w:t>
      </w:r>
      <w:r w:rsidR="0077542F" w:rsidRPr="00BC3F98">
        <w:rPr>
          <w:rFonts w:ascii="Times New Roman" w:hAnsi="Times New Roman" w:cs="Times New Roman"/>
          <w:iCs/>
          <w:sz w:val="20"/>
          <w:szCs w:val="20"/>
        </w:rPr>
        <w:t xml:space="preserve"> </w:t>
      </w:r>
      <w:r w:rsidR="0077542F">
        <w:rPr>
          <w:rFonts w:ascii="Times New Roman" w:hAnsi="Times New Roman" w:cs="Times New Roman"/>
          <w:iCs/>
          <w:sz w:val="20"/>
          <w:szCs w:val="20"/>
        </w:rPr>
        <w:t xml:space="preserve">(alternatively:  </w:t>
      </w:r>
      <w:r w:rsidRPr="00BC3F98">
        <w:rPr>
          <w:rFonts w:ascii="Times New Roman" w:hAnsi="Times New Roman" w:cs="Times New Roman"/>
          <w:iCs/>
          <w:sz w:val="20"/>
          <w:szCs w:val="20"/>
        </w:rPr>
        <w:t>enhance the Periodic BSR</w:t>
      </w:r>
      <w:r>
        <w:rPr>
          <w:rFonts w:ascii="Times New Roman" w:hAnsi="Times New Roman" w:cs="Times New Roman"/>
          <w:iCs/>
          <w:sz w:val="20"/>
          <w:szCs w:val="20"/>
        </w:rPr>
        <w:t xml:space="preserve"> by allowing the </w:t>
      </w:r>
      <w:r w:rsidRPr="00BC3F98">
        <w:rPr>
          <w:rFonts w:ascii="Times New Roman" w:hAnsi="Times New Roman" w:cs="Times New Roman"/>
          <w:iCs/>
          <w:sz w:val="20"/>
          <w:szCs w:val="20"/>
        </w:rPr>
        <w:t xml:space="preserve"> </w:t>
      </w:r>
      <w:r w:rsidRPr="00BC3F98">
        <w:rPr>
          <w:rFonts w:ascii="Times New Roman" w:hAnsi="Times New Roman" w:cs="Times New Roman"/>
          <w:i/>
          <w:iCs/>
          <w:sz w:val="20"/>
          <w:szCs w:val="20"/>
        </w:rPr>
        <w:t>periodicBSR-Timer</w:t>
      </w:r>
      <w:r w:rsidRPr="00BC3F98">
        <w:rPr>
          <w:rFonts w:ascii="Times New Roman" w:hAnsi="Times New Roman" w:cs="Times New Roman"/>
          <w:iCs/>
          <w:sz w:val="20"/>
          <w:szCs w:val="20"/>
        </w:rPr>
        <w:t xml:space="preserve"> </w:t>
      </w:r>
      <w:r>
        <w:rPr>
          <w:rFonts w:ascii="Times New Roman" w:hAnsi="Times New Roman" w:cs="Times New Roman"/>
          <w:iCs/>
          <w:sz w:val="20"/>
          <w:szCs w:val="20"/>
        </w:rPr>
        <w:t xml:space="preserve">not to be restarted </w:t>
      </w:r>
      <w:r w:rsidRPr="00BC3F98">
        <w:rPr>
          <w:rFonts w:ascii="Times New Roman" w:hAnsi="Times New Roman" w:cs="Times New Roman"/>
          <w:iCs/>
          <w:sz w:val="20"/>
          <w:szCs w:val="20"/>
        </w:rPr>
        <w:t>by other transmitted BSRs</w:t>
      </w:r>
      <w:r w:rsidR="0077542F">
        <w:rPr>
          <w:rFonts w:ascii="Times New Roman" w:hAnsi="Times New Roman" w:cs="Times New Roman"/>
          <w:iCs/>
          <w:sz w:val="20"/>
          <w:szCs w:val="20"/>
        </w:rPr>
        <w:t>)</w:t>
      </w:r>
      <w:r w:rsidRPr="00BC3F98">
        <w:rPr>
          <w:rFonts w:ascii="Times New Roman" w:hAnsi="Times New Roman" w:cs="Times New Roman"/>
          <w:iCs/>
          <w:sz w:val="20"/>
          <w:szCs w:val="20"/>
        </w:rPr>
        <w:t>;</w:t>
      </w:r>
    </w:p>
    <w:p w14:paraId="51CACF01" w14:textId="77777777" w:rsidR="00646752" w:rsidRPr="00832A11" w:rsidRDefault="00646752" w:rsidP="007414B0">
      <w:pPr>
        <w:pStyle w:val="Proposal"/>
        <w:numPr>
          <w:ilvl w:val="3"/>
          <w:numId w:val="15"/>
        </w:numPr>
        <w:tabs>
          <w:tab w:val="clear" w:pos="360"/>
          <w:tab w:val="clear" w:pos="1304"/>
          <w:tab w:val="clear" w:pos="1701"/>
          <w:tab w:val="clear" w:pos="2880"/>
        </w:tabs>
        <w:overflowPunct w:val="0"/>
        <w:autoSpaceDE w:val="0"/>
        <w:autoSpaceDN w:val="0"/>
        <w:adjustRightInd w:val="0"/>
        <w:spacing w:beforeLines="50" w:before="120"/>
        <w:ind w:left="284" w:hanging="283"/>
        <w:jc w:val="both"/>
        <w:textAlignment w:val="baseline"/>
        <w:rPr>
          <w:rFonts w:ascii="Times New Roman" w:eastAsia="宋体" w:hAnsi="Times New Roman" w:cs="Times New Roman"/>
          <w:iCs/>
          <w:sz w:val="20"/>
          <w:szCs w:val="20"/>
        </w:rPr>
      </w:pPr>
      <w:r w:rsidRPr="00B3162A">
        <w:rPr>
          <w:rFonts w:ascii="Times New Roman" w:hAnsi="Times New Roman" w:cs="Times New Roman"/>
          <w:iCs/>
          <w:sz w:val="20"/>
          <w:szCs w:val="20"/>
        </w:rPr>
        <w:t>trigger</w:t>
      </w:r>
      <w:r>
        <w:rPr>
          <w:rFonts w:ascii="Times New Roman" w:hAnsi="Times New Roman" w:cs="Times New Roman"/>
          <w:iCs/>
          <w:sz w:val="20"/>
          <w:szCs w:val="20"/>
        </w:rPr>
        <w:t xml:space="preserve"> </w:t>
      </w:r>
      <w:r w:rsidRPr="00B3162A">
        <w:rPr>
          <w:rFonts w:ascii="Times New Roman" w:hAnsi="Times New Roman" w:cs="Times New Roman"/>
          <w:iCs/>
          <w:sz w:val="20"/>
          <w:szCs w:val="20"/>
        </w:rPr>
        <w:t>BSR</w:t>
      </w:r>
      <w:r w:rsidRPr="00A64AED">
        <w:t xml:space="preserve"> </w:t>
      </w:r>
      <w:r w:rsidRPr="00B3162A">
        <w:rPr>
          <w:rFonts w:ascii="Times New Roman" w:hAnsi="Times New Roman" w:cs="Times New Roman"/>
          <w:iCs/>
          <w:sz w:val="20"/>
          <w:szCs w:val="20"/>
        </w:rPr>
        <w:t>when the data volume of discarded packets exceeds a threshold.</w:t>
      </w:r>
    </w:p>
    <w:p w14:paraId="562F6CBF" w14:textId="51501F3A" w:rsidR="008E2B88" w:rsidRPr="007414B0" w:rsidRDefault="000E00E2" w:rsidP="007414B0">
      <w:pPr>
        <w:pStyle w:val="Proposal"/>
        <w:numPr>
          <w:ilvl w:val="0"/>
          <w:numId w:val="0"/>
        </w:numPr>
        <w:tabs>
          <w:tab w:val="clear" w:pos="360"/>
          <w:tab w:val="clear" w:pos="1304"/>
          <w:tab w:val="clear" w:pos="1701"/>
        </w:tabs>
        <w:overflowPunct w:val="0"/>
        <w:autoSpaceDE w:val="0"/>
        <w:autoSpaceDN w:val="0"/>
        <w:adjustRightInd w:val="0"/>
        <w:spacing w:before="360"/>
        <w:ind w:left="1304" w:hanging="1304"/>
        <w:textAlignment w:val="baseline"/>
        <w:rPr>
          <w:rFonts w:ascii="Times New Roman" w:eastAsia="宋体" w:hAnsi="Times New Roman" w:cs="Times New Roman"/>
          <w:b w:val="0"/>
          <w:bCs w:val="0"/>
          <w:sz w:val="20"/>
          <w:szCs w:val="20"/>
          <w:u w:val="single"/>
          <w:lang w:val="en-GB" w:eastAsia="ja-JP"/>
        </w:rPr>
      </w:pPr>
      <w:r w:rsidRPr="007414B0">
        <w:rPr>
          <w:rFonts w:ascii="Times New Roman" w:eastAsia="宋体" w:hAnsi="Times New Roman" w:cs="Times New Roman" w:hint="eastAsia"/>
          <w:b w:val="0"/>
          <w:bCs w:val="0"/>
          <w:sz w:val="20"/>
          <w:szCs w:val="20"/>
          <w:u w:val="single"/>
          <w:lang w:val="en-GB" w:eastAsia="ja-JP"/>
        </w:rPr>
        <w:t>F</w:t>
      </w:r>
      <w:r w:rsidRPr="007414B0">
        <w:rPr>
          <w:rFonts w:ascii="Times New Roman" w:eastAsia="宋体" w:hAnsi="Times New Roman" w:cs="Times New Roman"/>
          <w:b w:val="0"/>
          <w:bCs w:val="0"/>
          <w:sz w:val="20"/>
          <w:szCs w:val="20"/>
          <w:u w:val="single"/>
          <w:lang w:val="en-GB" w:eastAsia="ja-JP"/>
        </w:rPr>
        <w:t>or the content of BSR</w:t>
      </w:r>
      <w:r w:rsidR="00F32424" w:rsidRPr="007414B0">
        <w:rPr>
          <w:rFonts w:ascii="Times New Roman" w:eastAsia="宋体" w:hAnsi="Times New Roman" w:cs="Times New Roman"/>
          <w:b w:val="0"/>
          <w:bCs w:val="0"/>
          <w:sz w:val="20"/>
          <w:szCs w:val="20"/>
          <w:u w:val="single"/>
          <w:lang w:val="en-GB" w:eastAsia="ja-JP"/>
        </w:rPr>
        <w:t>:</w:t>
      </w:r>
    </w:p>
    <w:p w14:paraId="4538260E" w14:textId="70A2ADC4" w:rsidR="00F51F3B" w:rsidRPr="007414B0" w:rsidRDefault="00F51F3B" w:rsidP="007414B0">
      <w:pPr>
        <w:pStyle w:val="Proposal"/>
        <w:numPr>
          <w:ilvl w:val="0"/>
          <w:numId w:val="28"/>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sz w:val="20"/>
          <w:szCs w:val="20"/>
        </w:rPr>
      </w:pPr>
      <w:r>
        <w:rPr>
          <w:rFonts w:ascii="Times New Roman" w:hAnsi="Times New Roman" w:cs="Times New Roman"/>
          <w:iCs/>
          <w:sz w:val="20"/>
          <w:szCs w:val="20"/>
        </w:rPr>
        <w:t>Define</w:t>
      </w:r>
      <w:r w:rsidRPr="00331985">
        <w:rPr>
          <w:rFonts w:ascii="Times New Roman" w:hAnsi="Times New Roman" w:cs="Times New Roman"/>
          <w:iCs/>
          <w:sz w:val="20"/>
          <w:szCs w:val="20"/>
        </w:rPr>
        <w:t xml:space="preserve"> </w:t>
      </w:r>
      <w:r>
        <w:rPr>
          <w:rFonts w:ascii="Times New Roman" w:hAnsi="Times New Roman" w:cs="Times New Roman"/>
          <w:iCs/>
          <w:sz w:val="20"/>
          <w:szCs w:val="20"/>
        </w:rPr>
        <w:t>a new</w:t>
      </w:r>
      <w:r w:rsidRPr="00331985">
        <w:rPr>
          <w:rFonts w:ascii="Times New Roman" w:hAnsi="Times New Roman" w:cs="Times New Roman"/>
          <w:iCs/>
          <w:sz w:val="20"/>
          <w:szCs w:val="20"/>
        </w:rPr>
        <w:t xml:space="preserve"> </w:t>
      </w:r>
      <w:r>
        <w:rPr>
          <w:rFonts w:ascii="Times New Roman" w:hAnsi="Times New Roman" w:cs="Times New Roman"/>
          <w:iCs/>
          <w:sz w:val="20"/>
          <w:szCs w:val="20"/>
        </w:rPr>
        <w:t xml:space="preserve">BSR </w:t>
      </w:r>
      <w:r w:rsidRPr="00331985">
        <w:rPr>
          <w:rFonts w:ascii="Times New Roman" w:hAnsi="Times New Roman" w:cs="Times New Roman"/>
          <w:iCs/>
          <w:sz w:val="20"/>
          <w:szCs w:val="20"/>
        </w:rPr>
        <w:t xml:space="preserve">MAC CE </w:t>
      </w:r>
      <w:r>
        <w:rPr>
          <w:rFonts w:ascii="Times New Roman" w:hAnsi="Times New Roman" w:cs="Times New Roman"/>
          <w:iCs/>
          <w:sz w:val="20"/>
          <w:szCs w:val="20"/>
        </w:rPr>
        <w:t xml:space="preserve">format </w:t>
      </w:r>
      <w:r w:rsidRPr="00331985">
        <w:rPr>
          <w:rFonts w:ascii="Times New Roman" w:hAnsi="Times New Roman" w:cs="Times New Roman"/>
          <w:iCs/>
          <w:sz w:val="20"/>
          <w:szCs w:val="20"/>
        </w:rPr>
        <w:t xml:space="preserve">to </w:t>
      </w:r>
      <w:r w:rsidRPr="000B0532">
        <w:rPr>
          <w:rFonts w:ascii="Times New Roman" w:hAnsi="Times New Roman" w:cs="Times New Roman"/>
          <w:iCs/>
          <w:sz w:val="20"/>
          <w:szCs w:val="20"/>
        </w:rPr>
        <w:t>indicate</w:t>
      </w:r>
      <w:r>
        <w:rPr>
          <w:rFonts w:ascii="Times New Roman" w:hAnsi="Times New Roman" w:cs="Times New Roman"/>
          <w:iCs/>
          <w:sz w:val="20"/>
          <w:szCs w:val="20"/>
        </w:rPr>
        <w:t xml:space="preserve"> </w:t>
      </w:r>
      <w:r w:rsidRPr="00331985">
        <w:rPr>
          <w:rFonts w:ascii="Times New Roman" w:hAnsi="Times New Roman" w:cs="Times New Roman"/>
          <w:iCs/>
          <w:sz w:val="20"/>
          <w:szCs w:val="20"/>
        </w:rPr>
        <w:t xml:space="preserve">the data volume of </w:t>
      </w:r>
      <w:r>
        <w:rPr>
          <w:rFonts w:ascii="Times New Roman" w:hAnsi="Times New Roman" w:cs="Times New Roman"/>
          <w:iCs/>
          <w:sz w:val="20"/>
          <w:szCs w:val="20"/>
        </w:rPr>
        <w:t>data burst</w:t>
      </w:r>
      <w:r w:rsidRPr="00331985">
        <w:rPr>
          <w:rFonts w:ascii="Times New Roman" w:hAnsi="Times New Roman" w:cs="Times New Roman"/>
          <w:iCs/>
          <w:sz w:val="20"/>
          <w:szCs w:val="20"/>
        </w:rPr>
        <w:t xml:space="preserve"> and </w:t>
      </w:r>
      <w:r>
        <w:rPr>
          <w:rFonts w:ascii="Times New Roman" w:hAnsi="Times New Roman" w:cs="Times New Roman"/>
          <w:iCs/>
          <w:sz w:val="20"/>
          <w:szCs w:val="20"/>
        </w:rPr>
        <w:t>the</w:t>
      </w:r>
      <w:r w:rsidRPr="00331985">
        <w:rPr>
          <w:rFonts w:ascii="Times New Roman" w:hAnsi="Times New Roman" w:cs="Times New Roman"/>
          <w:iCs/>
          <w:sz w:val="20"/>
          <w:szCs w:val="20"/>
        </w:rPr>
        <w:t xml:space="preserve"> associated remaining P</w:t>
      </w:r>
      <w:r>
        <w:rPr>
          <w:rFonts w:ascii="Times New Roman" w:hAnsi="Times New Roman" w:cs="Times New Roman"/>
          <w:iCs/>
          <w:sz w:val="20"/>
          <w:szCs w:val="20"/>
        </w:rPr>
        <w:t>S</w:t>
      </w:r>
      <w:r w:rsidRPr="00331985">
        <w:rPr>
          <w:rFonts w:ascii="Times New Roman" w:hAnsi="Times New Roman" w:cs="Times New Roman"/>
          <w:iCs/>
          <w:sz w:val="20"/>
          <w:szCs w:val="20"/>
        </w:rPr>
        <w:t>DB</w:t>
      </w:r>
      <w:r>
        <w:rPr>
          <w:rFonts w:ascii="Times New Roman" w:hAnsi="Times New Roman" w:cs="Times New Roman"/>
          <w:iCs/>
          <w:sz w:val="20"/>
          <w:szCs w:val="20"/>
        </w:rPr>
        <w:t xml:space="preserve"> (i.e., “remaining time”)</w:t>
      </w:r>
      <w:r w:rsidR="0077542F" w:rsidRPr="0077542F">
        <w:rPr>
          <w:rFonts w:ascii="Times New Roman" w:hAnsi="Times New Roman" w:cs="Times New Roman"/>
          <w:iCs/>
          <w:sz w:val="20"/>
          <w:szCs w:val="20"/>
        </w:rPr>
        <w:t xml:space="preserve"> </w:t>
      </w:r>
      <w:r w:rsidR="0077542F">
        <w:rPr>
          <w:rFonts w:ascii="Times New Roman" w:hAnsi="Times New Roman" w:cs="Times New Roman"/>
          <w:iCs/>
          <w:sz w:val="20"/>
          <w:szCs w:val="20"/>
        </w:rPr>
        <w:t>. FFS how the remaining time is indicated</w:t>
      </w:r>
      <w:r w:rsidRPr="00331985">
        <w:rPr>
          <w:rFonts w:ascii="Times New Roman" w:hAnsi="Times New Roman" w:cs="Times New Roman"/>
          <w:iCs/>
          <w:sz w:val="20"/>
          <w:szCs w:val="20"/>
        </w:rPr>
        <w:t>.</w:t>
      </w:r>
    </w:p>
    <w:p w14:paraId="284A3414" w14:textId="6BDEB56F" w:rsidR="00E60DD1" w:rsidRPr="00E57CA6" w:rsidRDefault="0077542F" w:rsidP="00E60DD1">
      <w:pPr>
        <w:pStyle w:val="Proposal"/>
        <w:numPr>
          <w:ilvl w:val="0"/>
          <w:numId w:val="28"/>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E57CA6">
        <w:rPr>
          <w:rFonts w:ascii="Times New Roman" w:hAnsi="Times New Roman" w:cs="Times New Roman"/>
          <w:iCs/>
          <w:sz w:val="20"/>
          <w:szCs w:val="20"/>
        </w:rPr>
        <w:t>BS</w:t>
      </w:r>
      <w:r>
        <w:rPr>
          <w:rFonts w:ascii="Times New Roman" w:hAnsi="Times New Roman" w:cs="Times New Roman"/>
          <w:iCs/>
          <w:sz w:val="20"/>
          <w:szCs w:val="20"/>
        </w:rPr>
        <w:t>R</w:t>
      </w:r>
      <w:r w:rsidRPr="00E57CA6">
        <w:rPr>
          <w:rFonts w:ascii="Times New Roman" w:hAnsi="Times New Roman" w:cs="Times New Roman"/>
          <w:iCs/>
          <w:sz w:val="20"/>
          <w:szCs w:val="20"/>
        </w:rPr>
        <w:t xml:space="preserve"> with </w:t>
      </w:r>
      <w:r>
        <w:rPr>
          <w:rFonts w:ascii="Times New Roman" w:hAnsi="Times New Roman" w:cs="Times New Roman"/>
          <w:iCs/>
          <w:sz w:val="20"/>
          <w:szCs w:val="20"/>
        </w:rPr>
        <w:t xml:space="preserve">the </w:t>
      </w:r>
      <w:r w:rsidRPr="00E57CA6">
        <w:rPr>
          <w:rFonts w:ascii="Times New Roman" w:hAnsi="Times New Roman" w:cs="Times New Roman"/>
          <w:iCs/>
          <w:sz w:val="20"/>
          <w:szCs w:val="20"/>
        </w:rPr>
        <w:t>remaining time information and BS</w:t>
      </w:r>
      <w:r>
        <w:rPr>
          <w:rFonts w:ascii="Times New Roman" w:hAnsi="Times New Roman" w:cs="Times New Roman"/>
          <w:iCs/>
          <w:sz w:val="20"/>
          <w:szCs w:val="20"/>
        </w:rPr>
        <w:t>R</w:t>
      </w:r>
      <w:r w:rsidRPr="00E57CA6">
        <w:rPr>
          <w:rFonts w:ascii="Times New Roman" w:hAnsi="Times New Roman" w:cs="Times New Roman"/>
          <w:iCs/>
          <w:sz w:val="20"/>
          <w:szCs w:val="20"/>
        </w:rPr>
        <w:t xml:space="preserve"> </w:t>
      </w:r>
      <w:r>
        <w:rPr>
          <w:rFonts w:ascii="Times New Roman" w:hAnsi="Times New Roman" w:cs="Times New Roman"/>
          <w:iCs/>
          <w:sz w:val="20"/>
          <w:szCs w:val="20"/>
        </w:rPr>
        <w:t>without the remaining time information</w:t>
      </w:r>
      <w:r w:rsidRPr="00E57CA6">
        <w:rPr>
          <w:rFonts w:ascii="Times New Roman" w:hAnsi="Times New Roman" w:cs="Times New Roman"/>
          <w:iCs/>
          <w:sz w:val="20"/>
          <w:szCs w:val="20"/>
        </w:rPr>
        <w:t xml:space="preserve"> are included in different </w:t>
      </w:r>
      <w:r>
        <w:rPr>
          <w:rFonts w:ascii="Times New Roman" w:hAnsi="Times New Roman" w:cs="Times New Roman"/>
          <w:iCs/>
          <w:sz w:val="20"/>
          <w:szCs w:val="20"/>
        </w:rPr>
        <w:t xml:space="preserve">BSR </w:t>
      </w:r>
      <w:r w:rsidRPr="00E57CA6">
        <w:rPr>
          <w:rFonts w:ascii="Times New Roman" w:hAnsi="Times New Roman" w:cs="Times New Roman"/>
          <w:iCs/>
          <w:sz w:val="20"/>
          <w:szCs w:val="20"/>
        </w:rPr>
        <w:t>MAC CEs</w:t>
      </w:r>
      <w:r w:rsidRPr="00E57CA6" w:rsidDel="0077542F">
        <w:rPr>
          <w:rFonts w:ascii="Times New Roman" w:hAnsi="Times New Roman" w:cs="Times New Roman"/>
          <w:iCs/>
          <w:sz w:val="20"/>
          <w:szCs w:val="20"/>
        </w:rPr>
        <w:t xml:space="preserve"> </w:t>
      </w:r>
      <w:r w:rsidR="00E60DD1" w:rsidRPr="00E57CA6">
        <w:rPr>
          <w:rFonts w:ascii="Times New Roman" w:hAnsi="Times New Roman" w:cs="Times New Roman"/>
          <w:iCs/>
          <w:sz w:val="20"/>
          <w:szCs w:val="20"/>
        </w:rPr>
        <w:t>.</w:t>
      </w:r>
    </w:p>
    <w:p w14:paraId="3C371A09" w14:textId="5B1F74BD" w:rsidR="007632FC" w:rsidRDefault="0077542F" w:rsidP="007414B0">
      <w:pPr>
        <w:pStyle w:val="Proposal"/>
        <w:numPr>
          <w:ilvl w:val="0"/>
          <w:numId w:val="28"/>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sidRPr="007A1E26">
        <w:rPr>
          <w:rFonts w:ascii="Times New Roman" w:hAnsi="Times New Roman" w:cs="Times New Roman"/>
          <w:iCs/>
          <w:sz w:val="20"/>
          <w:szCs w:val="20"/>
        </w:rPr>
        <w:t xml:space="preserve">The </w:t>
      </w:r>
      <w:r>
        <w:rPr>
          <w:rFonts w:ascii="Times New Roman" w:hAnsi="Times New Roman" w:cs="Times New Roman"/>
          <w:iCs/>
          <w:sz w:val="20"/>
          <w:szCs w:val="20"/>
        </w:rPr>
        <w:t>current value</w:t>
      </w:r>
      <w:r w:rsidRPr="007A1E26">
        <w:rPr>
          <w:rFonts w:ascii="Times New Roman" w:hAnsi="Times New Roman" w:cs="Times New Roman"/>
          <w:iCs/>
          <w:sz w:val="20"/>
          <w:szCs w:val="20"/>
        </w:rPr>
        <w:t xml:space="preserve"> of the </w:t>
      </w:r>
      <w:r>
        <w:rPr>
          <w:rFonts w:ascii="Times New Roman" w:hAnsi="Times New Roman" w:cs="Times New Roman"/>
          <w:iCs/>
          <w:sz w:val="20"/>
          <w:szCs w:val="20"/>
        </w:rPr>
        <w:t xml:space="preserve">PDCP </w:t>
      </w:r>
      <w:r w:rsidRPr="007A1E26">
        <w:rPr>
          <w:rFonts w:ascii="Times New Roman" w:hAnsi="Times New Roman" w:cs="Times New Roman"/>
          <w:iCs/>
          <w:sz w:val="20"/>
          <w:szCs w:val="20"/>
        </w:rPr>
        <w:t xml:space="preserve">discard timer of </w:t>
      </w:r>
      <w:r>
        <w:rPr>
          <w:rFonts w:ascii="Times New Roman" w:hAnsi="Times New Roman" w:cs="Times New Roman"/>
          <w:iCs/>
          <w:sz w:val="20"/>
          <w:szCs w:val="20"/>
        </w:rPr>
        <w:t>a</w:t>
      </w:r>
      <w:r w:rsidRPr="007A1E26">
        <w:rPr>
          <w:rFonts w:ascii="Times New Roman" w:hAnsi="Times New Roman" w:cs="Times New Roman"/>
          <w:iCs/>
          <w:sz w:val="20"/>
          <w:szCs w:val="20"/>
        </w:rPr>
        <w:t xml:space="preserve"> data burst </w:t>
      </w:r>
      <w:r>
        <w:rPr>
          <w:rFonts w:ascii="Times New Roman" w:hAnsi="Times New Roman" w:cs="Times New Roman"/>
          <w:iCs/>
          <w:sz w:val="20"/>
          <w:szCs w:val="20"/>
        </w:rPr>
        <w:t>is</w:t>
      </w:r>
      <w:r w:rsidRPr="007A1E26">
        <w:rPr>
          <w:rFonts w:ascii="Times New Roman" w:hAnsi="Times New Roman" w:cs="Times New Roman"/>
          <w:iCs/>
          <w:sz w:val="20"/>
          <w:szCs w:val="20"/>
        </w:rPr>
        <w:t xml:space="preserve"> used as the remaining PSDB (i.e. “remaining time”) of the data burst</w:t>
      </w:r>
      <w:r w:rsidR="00221556">
        <w:rPr>
          <w:rFonts w:ascii="Times New Roman" w:hAnsi="Times New Roman" w:cs="Times New Roman"/>
          <w:iCs/>
          <w:sz w:val="20"/>
          <w:szCs w:val="20"/>
        </w:rPr>
        <w:t>.</w:t>
      </w:r>
    </w:p>
    <w:p w14:paraId="1086773F" w14:textId="3E881A75" w:rsidR="008579F8" w:rsidRPr="00534860" w:rsidRDefault="0077542F" w:rsidP="00534860">
      <w:pPr>
        <w:pStyle w:val="Proposal"/>
        <w:numPr>
          <w:ilvl w:val="0"/>
          <w:numId w:val="28"/>
        </w:numPr>
        <w:tabs>
          <w:tab w:val="clear" w:pos="360"/>
          <w:tab w:val="clear" w:pos="1304"/>
          <w:tab w:val="clear" w:pos="1701"/>
        </w:tabs>
        <w:overflowPunct w:val="0"/>
        <w:autoSpaceDE w:val="0"/>
        <w:autoSpaceDN w:val="0"/>
        <w:adjustRightInd w:val="0"/>
        <w:spacing w:beforeLines="50" w:before="120"/>
        <w:jc w:val="both"/>
        <w:textAlignment w:val="baseline"/>
        <w:rPr>
          <w:rFonts w:ascii="Times New Roman" w:hAnsi="Times New Roman" w:cs="Times New Roman" w:hint="eastAsia"/>
          <w:iCs/>
          <w:sz w:val="20"/>
          <w:szCs w:val="20"/>
        </w:rPr>
      </w:pPr>
      <w:r w:rsidRPr="0085097A">
        <w:rPr>
          <w:rFonts w:ascii="Times New Roman" w:hAnsi="Times New Roman" w:cs="Times New Roman"/>
          <w:iCs/>
          <w:sz w:val="20"/>
          <w:szCs w:val="20"/>
        </w:rPr>
        <w:t xml:space="preserve">A </w:t>
      </w:r>
      <w:r w:rsidRPr="005D7DB8">
        <w:rPr>
          <w:rFonts w:ascii="Times New Roman" w:hAnsi="Times New Roman" w:cs="Times New Roman"/>
          <w:iCs/>
          <w:sz w:val="20"/>
          <w:szCs w:val="20"/>
        </w:rPr>
        <w:t>UE reports the data volume of</w:t>
      </w:r>
      <w:r>
        <w:rPr>
          <w:rFonts w:ascii="Times New Roman" w:hAnsi="Times New Roman" w:cs="Times New Roman"/>
          <w:iCs/>
          <w:sz w:val="20"/>
          <w:szCs w:val="20"/>
        </w:rPr>
        <w:t xml:space="preserve"> a</w:t>
      </w:r>
      <w:r w:rsidRPr="005D7DB8">
        <w:rPr>
          <w:rFonts w:ascii="Times New Roman" w:hAnsi="Times New Roman" w:cs="Times New Roman"/>
          <w:iCs/>
          <w:sz w:val="20"/>
          <w:szCs w:val="20"/>
        </w:rPr>
        <w:t xml:space="preserve"> data burst and the associated remaining PSDB (i.e., “remaining time”) </w:t>
      </w:r>
      <w:r>
        <w:rPr>
          <w:rFonts w:ascii="Times New Roman" w:hAnsi="Times New Roman" w:cs="Times New Roman"/>
          <w:iCs/>
          <w:sz w:val="20"/>
          <w:szCs w:val="20"/>
        </w:rPr>
        <w:t>per</w:t>
      </w:r>
      <w:r w:rsidRPr="005D7DB8">
        <w:rPr>
          <w:rFonts w:ascii="Times New Roman" w:hAnsi="Times New Roman" w:cs="Times New Roman"/>
          <w:iCs/>
          <w:sz w:val="20"/>
          <w:szCs w:val="20"/>
        </w:rPr>
        <w:t xml:space="preserve"> LCH/LCG</w:t>
      </w:r>
      <w:r w:rsidR="008579F8">
        <w:rPr>
          <w:rFonts w:ascii="Times New Roman" w:hAnsi="Times New Roman" w:cs="Times New Roman"/>
          <w:iCs/>
          <w:sz w:val="20"/>
          <w:szCs w:val="20"/>
        </w:rPr>
        <w:t>.</w:t>
      </w:r>
    </w:p>
    <w:p w14:paraId="0F2B3B63" w14:textId="2F2629F1" w:rsidR="008579F8" w:rsidRPr="007414B0" w:rsidRDefault="008579F8" w:rsidP="008579F8">
      <w:pPr>
        <w:pStyle w:val="Proposal"/>
        <w:numPr>
          <w:ilvl w:val="0"/>
          <w:numId w:val="0"/>
        </w:numPr>
        <w:tabs>
          <w:tab w:val="clear" w:pos="360"/>
          <w:tab w:val="clear" w:pos="1304"/>
          <w:tab w:val="clear" w:pos="1701"/>
        </w:tabs>
        <w:overflowPunct w:val="0"/>
        <w:autoSpaceDE w:val="0"/>
        <w:autoSpaceDN w:val="0"/>
        <w:adjustRightInd w:val="0"/>
        <w:spacing w:before="360"/>
        <w:ind w:left="1304" w:hanging="1304"/>
        <w:textAlignment w:val="baseline"/>
        <w:rPr>
          <w:rFonts w:ascii="Times New Roman" w:eastAsia="宋体" w:hAnsi="Times New Roman" w:cs="Times New Roman"/>
          <w:b w:val="0"/>
          <w:sz w:val="20"/>
          <w:szCs w:val="20"/>
          <w:u w:val="single"/>
          <w:lang w:val="x-none"/>
        </w:rPr>
      </w:pPr>
      <w:r w:rsidRPr="007414B0">
        <w:rPr>
          <w:rFonts w:ascii="Times New Roman" w:eastAsia="宋体" w:hAnsi="Times New Roman" w:cs="Times New Roman"/>
          <w:b w:val="0"/>
          <w:sz w:val="20"/>
          <w:szCs w:val="20"/>
          <w:u w:val="single"/>
          <w:lang w:val="x-none"/>
        </w:rPr>
        <w:t>For</w:t>
      </w:r>
      <w:r>
        <w:rPr>
          <w:rFonts w:ascii="Times New Roman" w:eastAsia="宋体" w:hAnsi="Times New Roman" w:cs="Times New Roman"/>
          <w:b w:val="0"/>
          <w:sz w:val="20"/>
          <w:szCs w:val="20"/>
          <w:u w:val="single"/>
          <w:lang w:val="x-none"/>
        </w:rPr>
        <w:t xml:space="preserve"> </w:t>
      </w:r>
      <w:r w:rsidRPr="008579F8">
        <w:rPr>
          <w:rFonts w:ascii="Times New Roman" w:eastAsia="宋体" w:hAnsi="Times New Roman" w:cs="Times New Roman"/>
          <w:b w:val="0"/>
          <w:sz w:val="20"/>
          <w:szCs w:val="20"/>
          <w:u w:val="single"/>
          <w:lang w:val="x-none"/>
        </w:rPr>
        <w:t>LCP restriction</w:t>
      </w:r>
      <w:r w:rsidRPr="007414B0">
        <w:rPr>
          <w:rFonts w:ascii="Times New Roman" w:eastAsia="宋体" w:hAnsi="Times New Roman" w:cs="Times New Roman"/>
          <w:b w:val="0"/>
          <w:sz w:val="20"/>
          <w:szCs w:val="20"/>
          <w:u w:val="single"/>
          <w:lang w:val="x-none"/>
        </w:rPr>
        <w:t>:</w:t>
      </w:r>
    </w:p>
    <w:p w14:paraId="2478939F" w14:textId="77777777" w:rsidR="00DF4F8C" w:rsidRDefault="00DF4F8C" w:rsidP="0077542F">
      <w:pPr>
        <w:pStyle w:val="Proposal"/>
        <w:numPr>
          <w:ilvl w:val="0"/>
          <w:numId w:val="27"/>
        </w:numPr>
        <w:tabs>
          <w:tab w:val="clear" w:pos="360"/>
          <w:tab w:val="clear" w:pos="1304"/>
          <w:tab w:val="clear" w:pos="1701"/>
        </w:tabs>
        <w:overflowPunct w:val="0"/>
        <w:autoSpaceDE w:val="0"/>
        <w:autoSpaceDN w:val="0"/>
        <w:adjustRightInd w:val="0"/>
        <w:ind w:left="1418" w:hanging="1418"/>
        <w:textAlignment w:val="baseline"/>
        <w:rPr>
          <w:rFonts w:ascii="Times New Roman" w:hAnsi="Times New Roman" w:cs="Times New Roman"/>
          <w:sz w:val="20"/>
          <w:szCs w:val="20"/>
        </w:rPr>
      </w:pPr>
      <w:r>
        <w:rPr>
          <w:rFonts w:ascii="Times New Roman" w:hAnsi="Times New Roman" w:cs="Times New Roman"/>
          <w:sz w:val="20"/>
          <w:szCs w:val="20"/>
        </w:rPr>
        <w:t>I</w:t>
      </w:r>
      <w:r w:rsidRPr="00387DCF">
        <w:rPr>
          <w:rFonts w:ascii="Times New Roman" w:hAnsi="Times New Roman" w:cs="Times New Roman"/>
          <w:sz w:val="20"/>
          <w:szCs w:val="20"/>
        </w:rPr>
        <w:t xml:space="preserve">n case </w:t>
      </w:r>
      <w:r>
        <w:rPr>
          <w:rFonts w:ascii="Times New Roman" w:hAnsi="Times New Roman" w:cs="Times New Roman"/>
          <w:sz w:val="20"/>
          <w:szCs w:val="20"/>
        </w:rPr>
        <w:t xml:space="preserve">the UE is not able to prioritize urgent data during UL transmission, the usefulness and purpose </w:t>
      </w:r>
      <w:r w:rsidRPr="00387DCF">
        <w:rPr>
          <w:rFonts w:ascii="Times New Roman" w:hAnsi="Times New Roman" w:cs="Times New Roman"/>
          <w:sz w:val="20"/>
          <w:szCs w:val="20"/>
        </w:rPr>
        <w:t xml:space="preserve">of the remaining time reporting in the BSR </w:t>
      </w:r>
      <w:r>
        <w:rPr>
          <w:rFonts w:ascii="Times New Roman" w:hAnsi="Times New Roman" w:cs="Times New Roman"/>
          <w:sz w:val="20"/>
          <w:szCs w:val="20"/>
        </w:rPr>
        <w:t>is unclear.</w:t>
      </w:r>
    </w:p>
    <w:p w14:paraId="0C9E06F3" w14:textId="2856BD7F" w:rsidR="00145A0C" w:rsidRPr="007A1E26" w:rsidRDefault="00145A0C" w:rsidP="00145A0C">
      <w:pPr>
        <w:pStyle w:val="Proposal"/>
        <w:numPr>
          <w:ilvl w:val="0"/>
          <w:numId w:val="28"/>
        </w:numPr>
        <w:tabs>
          <w:tab w:val="clear" w:pos="360"/>
          <w:tab w:val="clear" w:pos="1701"/>
        </w:tabs>
        <w:overflowPunct w:val="0"/>
        <w:autoSpaceDE w:val="0"/>
        <w:autoSpaceDN w:val="0"/>
        <w:adjustRightInd w:val="0"/>
        <w:spacing w:beforeLines="50" w:before="120"/>
        <w:jc w:val="both"/>
        <w:textAlignment w:val="baseline"/>
        <w:rPr>
          <w:rFonts w:ascii="Times New Roman" w:hAnsi="Times New Roman" w:cs="Times New Roman"/>
          <w:iCs/>
          <w:sz w:val="20"/>
          <w:szCs w:val="20"/>
        </w:rPr>
      </w:pPr>
      <w:r>
        <w:rPr>
          <w:rFonts w:ascii="Times New Roman" w:hAnsi="Times New Roman" w:cs="Times New Roman"/>
          <w:iCs/>
          <w:sz w:val="20"/>
          <w:szCs w:val="20"/>
        </w:rPr>
        <w:t>I</w:t>
      </w:r>
      <w:r w:rsidRPr="009908E1">
        <w:rPr>
          <w:rFonts w:ascii="Times New Roman" w:hAnsi="Times New Roman" w:cs="Times New Roman"/>
          <w:iCs/>
          <w:sz w:val="20"/>
          <w:szCs w:val="20"/>
        </w:rPr>
        <w:t xml:space="preserve">ntroduce </w:t>
      </w:r>
      <w:r w:rsidR="00DF4F8C">
        <w:rPr>
          <w:rFonts w:ascii="Times New Roman" w:hAnsi="Times New Roman" w:cs="Times New Roman"/>
          <w:iCs/>
          <w:sz w:val="20"/>
          <w:szCs w:val="20"/>
        </w:rPr>
        <w:t xml:space="preserve">a </w:t>
      </w:r>
      <w:r w:rsidRPr="009908E1">
        <w:rPr>
          <w:rFonts w:ascii="Times New Roman" w:hAnsi="Times New Roman" w:cs="Times New Roman"/>
          <w:iCs/>
          <w:sz w:val="20"/>
          <w:szCs w:val="20"/>
        </w:rPr>
        <w:t xml:space="preserve">new LCP restriction related to </w:t>
      </w:r>
      <w:r w:rsidR="00DF4F8C">
        <w:rPr>
          <w:rFonts w:ascii="Times New Roman" w:hAnsi="Times New Roman" w:cs="Times New Roman"/>
          <w:iCs/>
          <w:sz w:val="20"/>
          <w:szCs w:val="20"/>
        </w:rPr>
        <w:t xml:space="preserve">the </w:t>
      </w:r>
      <w:r w:rsidRPr="009908E1">
        <w:rPr>
          <w:rFonts w:ascii="Times New Roman" w:hAnsi="Times New Roman" w:cs="Times New Roman"/>
          <w:iCs/>
          <w:sz w:val="20"/>
          <w:szCs w:val="20"/>
        </w:rPr>
        <w:t>remaining time</w:t>
      </w:r>
      <w:r w:rsidR="00DF4F8C">
        <w:rPr>
          <w:rFonts w:ascii="Times New Roman" w:hAnsi="Times New Roman" w:cs="Times New Roman"/>
          <w:iCs/>
          <w:sz w:val="20"/>
          <w:szCs w:val="20"/>
        </w:rPr>
        <w:t xml:space="preserve"> of the data buffered in a certain LCH</w:t>
      </w:r>
      <w:r>
        <w:rPr>
          <w:rFonts w:ascii="Times New Roman" w:hAnsi="Times New Roman" w:cs="Times New Roman"/>
          <w:iCs/>
          <w:sz w:val="20"/>
          <w:szCs w:val="20"/>
        </w:rPr>
        <w:t>.</w:t>
      </w:r>
    </w:p>
    <w:p w14:paraId="56DACC97" w14:textId="652E0E59" w:rsidR="008A48D8" w:rsidRDefault="001256A6" w:rsidP="001111EC">
      <w:pPr>
        <w:pStyle w:val="1"/>
        <w:pBdr>
          <w:top w:val="single" w:sz="12" w:space="5" w:color="auto"/>
        </w:pBdr>
        <w:jc w:val="both"/>
        <w:rPr>
          <w:lang w:val="en-US"/>
        </w:rPr>
      </w:pPr>
      <w:r>
        <w:rPr>
          <w:lang w:val="en-US"/>
        </w:rPr>
        <w:t>4</w:t>
      </w:r>
      <w:r w:rsidR="001D7BC3">
        <w:rPr>
          <w:lang w:val="en-US"/>
        </w:rPr>
        <w:tab/>
        <w:t>References</w:t>
      </w:r>
    </w:p>
    <w:p w14:paraId="6359E585" w14:textId="5D3C4AD4" w:rsidR="0060185E" w:rsidRDefault="0060185E" w:rsidP="00D46DD7">
      <w:pPr>
        <w:pStyle w:val="af1"/>
        <w:numPr>
          <w:ilvl w:val="0"/>
          <w:numId w:val="8"/>
        </w:numPr>
        <w:ind w:firstLineChars="0"/>
        <w:rPr>
          <w:lang w:eastAsia="zh-CN"/>
        </w:rPr>
      </w:pPr>
      <w:r>
        <w:rPr>
          <w:lang w:eastAsia="zh-CN"/>
        </w:rPr>
        <w:t>R2_119bis-e_meeting_report.</w:t>
      </w:r>
    </w:p>
    <w:p w14:paraId="43744AF6" w14:textId="4920F8DE" w:rsidR="00784DBB" w:rsidRDefault="00784DBB" w:rsidP="00D46DD7">
      <w:pPr>
        <w:pStyle w:val="af1"/>
        <w:numPr>
          <w:ilvl w:val="0"/>
          <w:numId w:val="8"/>
        </w:numPr>
        <w:ind w:firstLineChars="0"/>
        <w:rPr>
          <w:lang w:eastAsia="zh-CN"/>
        </w:rPr>
      </w:pPr>
      <w:r w:rsidRPr="00784DBB">
        <w:rPr>
          <w:lang w:eastAsia="zh-CN"/>
        </w:rPr>
        <w:t>Draft_R2_120_meeting_report_v1.</w:t>
      </w:r>
    </w:p>
    <w:p w14:paraId="0D578E5F" w14:textId="77777777" w:rsidR="00326BA8" w:rsidRDefault="00326BA8" w:rsidP="00326BA8">
      <w:pPr>
        <w:pStyle w:val="af1"/>
        <w:numPr>
          <w:ilvl w:val="0"/>
          <w:numId w:val="8"/>
        </w:numPr>
        <w:ind w:firstLineChars="0"/>
        <w:rPr>
          <w:lang w:eastAsia="zh-CN"/>
        </w:rPr>
      </w:pPr>
      <w:r w:rsidRPr="00803CD5">
        <w:rPr>
          <w:lang w:eastAsia="zh-CN"/>
        </w:rPr>
        <w:t>RP-223502</w:t>
      </w:r>
      <w:r>
        <w:rPr>
          <w:lang w:eastAsia="zh-CN"/>
        </w:rPr>
        <w:t xml:space="preserve">, </w:t>
      </w:r>
      <w:r w:rsidRPr="00803CD5">
        <w:rPr>
          <w:lang w:eastAsia="zh-CN"/>
        </w:rPr>
        <w:t>New WID on XR Enhancements for NR</w:t>
      </w:r>
      <w:r>
        <w:rPr>
          <w:lang w:eastAsia="zh-CN"/>
        </w:rPr>
        <w:t>.</w:t>
      </w:r>
    </w:p>
    <w:p w14:paraId="2542A8F5" w14:textId="6635EF22" w:rsidR="00664D0F" w:rsidRDefault="00664D0F" w:rsidP="00664D0F">
      <w:pPr>
        <w:pStyle w:val="af1"/>
        <w:numPr>
          <w:ilvl w:val="0"/>
          <w:numId w:val="8"/>
        </w:numPr>
        <w:ind w:firstLineChars="0"/>
        <w:rPr>
          <w:lang w:eastAsia="zh-CN"/>
        </w:rPr>
      </w:pPr>
      <w:r w:rsidRPr="00664D0F">
        <w:rPr>
          <w:lang w:eastAsia="zh-CN"/>
        </w:rPr>
        <w:t>Draft_R2_1</w:t>
      </w:r>
      <w:r>
        <w:rPr>
          <w:lang w:eastAsia="zh-CN"/>
        </w:rPr>
        <w:t>21_meeting_report_v1.</w:t>
      </w:r>
    </w:p>
    <w:p w14:paraId="57BC3596" w14:textId="77777777" w:rsidR="00031482" w:rsidRPr="00E66300" w:rsidRDefault="00031482" w:rsidP="00D46DD7">
      <w:pPr>
        <w:pStyle w:val="af1"/>
        <w:numPr>
          <w:ilvl w:val="0"/>
          <w:numId w:val="8"/>
        </w:numPr>
        <w:ind w:firstLineChars="0"/>
        <w:rPr>
          <w:kern w:val="2"/>
          <w:lang w:val="en-US" w:eastAsia="zh-CN"/>
        </w:rPr>
      </w:pPr>
      <w:r>
        <w:rPr>
          <w:kern w:val="2"/>
          <w:lang w:eastAsia="zh-CN"/>
        </w:rPr>
        <w:t>3GPP TR 38.838 V17.0.0, Study on XR (Extended Reality) Evaluations for NR (Release 17).</w:t>
      </w:r>
    </w:p>
    <w:p w14:paraId="15B1DD7D" w14:textId="2B8AC8EB" w:rsidR="00D56700" w:rsidRDefault="00040B60" w:rsidP="00D46DD7">
      <w:pPr>
        <w:pStyle w:val="af1"/>
        <w:numPr>
          <w:ilvl w:val="0"/>
          <w:numId w:val="8"/>
        </w:numPr>
        <w:ind w:firstLineChars="0"/>
        <w:rPr>
          <w:lang w:eastAsia="zh-CN"/>
        </w:rPr>
      </w:pPr>
      <w:r w:rsidRPr="00040B60">
        <w:rPr>
          <w:lang w:eastAsia="zh-CN"/>
        </w:rPr>
        <w:t>3GPP TS 38.321: "NR; Medium Access Control (MAC); Protocol specification".</w:t>
      </w:r>
    </w:p>
    <w:p w14:paraId="1B1D7C5E" w14:textId="2DB6A2AC" w:rsidR="000A101B" w:rsidRPr="00E66300" w:rsidRDefault="000A101B" w:rsidP="000A101B">
      <w:pPr>
        <w:pStyle w:val="af1"/>
        <w:numPr>
          <w:ilvl w:val="0"/>
          <w:numId w:val="8"/>
        </w:numPr>
        <w:ind w:firstLineChars="0"/>
        <w:rPr>
          <w:lang w:eastAsia="zh-CN"/>
        </w:rPr>
      </w:pPr>
      <w:r w:rsidRPr="000A101B">
        <w:rPr>
          <w:lang w:eastAsia="zh-CN"/>
        </w:rPr>
        <w:t>R2-2212190</w:t>
      </w:r>
      <w:r>
        <w:rPr>
          <w:lang w:eastAsia="zh-CN"/>
        </w:rPr>
        <w:t xml:space="preserve">, </w:t>
      </w:r>
      <w:r w:rsidRPr="000A101B">
        <w:rPr>
          <w:lang w:eastAsia="zh-CN"/>
        </w:rPr>
        <w:t>Discussion about XR-awareness impacts on LCP</w:t>
      </w:r>
      <w:r>
        <w:rPr>
          <w:lang w:eastAsia="zh-CN"/>
        </w:rPr>
        <w:t>,</w:t>
      </w:r>
      <w:r w:rsidRPr="000A101B">
        <w:t xml:space="preserve"> </w:t>
      </w:r>
      <w:r w:rsidRPr="000A101B">
        <w:rPr>
          <w:lang w:eastAsia="zh-CN"/>
        </w:rPr>
        <w:t>Huawei, HiSilicon</w:t>
      </w:r>
      <w:r>
        <w:rPr>
          <w:lang w:eastAsia="zh-CN"/>
        </w:rPr>
        <w:t>.</w:t>
      </w:r>
    </w:p>
    <w:sectPr w:rsidR="000A101B" w:rsidRPr="00E66300" w:rsidSect="00331B7A">
      <w:footnotePr>
        <w:numRestart w:val="eachSect"/>
      </w:footnotePr>
      <w:pgSz w:w="11907" w:h="16840"/>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20D2A" w16cex:dateUtc="2022-02-12T22:06:00Z"/>
  <w16cex:commentExtensible w16cex:durableId="25B219F0" w16cex:dateUtc="2022-02-12T19:35:00Z"/>
  <w16cex:commentExtensible w16cex:durableId="25B2195E" w16cex:dateUtc="2022-02-12T19:32:00Z"/>
  <w16cex:commentExtensible w16cex:durableId="25B20D2B" w16cex:dateUtc="2022-02-12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106449" w16cid:durableId="27D9273E"/>
  <w16cid:commentId w16cid:paraId="44E5B9C8" w16cid:durableId="27D9273F"/>
  <w16cid:commentId w16cid:paraId="0B2845CA" w16cid:durableId="27D92922"/>
  <w16cid:commentId w16cid:paraId="387F2B5F" w16cid:durableId="27D92740"/>
  <w16cid:commentId w16cid:paraId="698C57A4" w16cid:durableId="27D92741"/>
  <w16cid:commentId w16cid:paraId="480B17B4" w16cid:durableId="27D92742"/>
  <w16cid:commentId w16cid:paraId="7A4D0DB5" w16cid:durableId="27D6A1AE"/>
  <w16cid:commentId w16cid:paraId="0EB9FC71" w16cid:durableId="27D92744"/>
  <w16cid:commentId w16cid:paraId="213D5E26" w16cid:durableId="27D92A2D"/>
  <w16cid:commentId w16cid:paraId="648EE2F4" w16cid:durableId="27D6A27C"/>
  <w16cid:commentId w16cid:paraId="677D6543" w16cid:durableId="27D92746"/>
  <w16cid:commentId w16cid:paraId="305301FA" w16cid:durableId="27D92747"/>
  <w16cid:commentId w16cid:paraId="62AC40A8" w16cid:durableId="27D92A7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47872" w14:textId="77777777" w:rsidR="00862E14" w:rsidRDefault="00862E14" w:rsidP="002E4526">
      <w:pPr>
        <w:spacing w:after="0"/>
      </w:pPr>
      <w:r>
        <w:separator/>
      </w:r>
    </w:p>
  </w:endnote>
  <w:endnote w:type="continuationSeparator" w:id="0">
    <w:p w14:paraId="3B80BB73" w14:textId="77777777" w:rsidR="00862E14" w:rsidRDefault="00862E14" w:rsidP="002E4526">
      <w:pPr>
        <w:spacing w:after="0"/>
      </w:pPr>
      <w:r>
        <w:continuationSeparator/>
      </w:r>
    </w:p>
  </w:endnote>
  <w:endnote w:type="continuationNotice" w:id="1">
    <w:p w14:paraId="330FD60C" w14:textId="77777777" w:rsidR="00862E14" w:rsidRDefault="00862E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C2745" w14:textId="77777777" w:rsidR="00862E14" w:rsidRDefault="00862E14" w:rsidP="002E4526">
      <w:pPr>
        <w:spacing w:after="0"/>
      </w:pPr>
      <w:r>
        <w:separator/>
      </w:r>
    </w:p>
  </w:footnote>
  <w:footnote w:type="continuationSeparator" w:id="0">
    <w:p w14:paraId="2A139078" w14:textId="77777777" w:rsidR="00862E14" w:rsidRDefault="00862E14" w:rsidP="002E4526">
      <w:pPr>
        <w:spacing w:after="0"/>
      </w:pPr>
      <w:r>
        <w:continuationSeparator/>
      </w:r>
    </w:p>
  </w:footnote>
  <w:footnote w:type="continuationNotice" w:id="1">
    <w:p w14:paraId="717B9D70" w14:textId="77777777" w:rsidR="00862E14" w:rsidRDefault="00862E1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5pt;height:11.5pt" o:bullet="t">
        <v:imagedata r:id="rId1" o:title="mso5CDF"/>
      </v:shape>
    </w:pict>
  </w:numPicBullet>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9FE7C74"/>
    <w:multiLevelType w:val="hybridMultilevel"/>
    <w:tmpl w:val="0BD2F8E6"/>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8B0B31"/>
    <w:multiLevelType w:val="hybridMultilevel"/>
    <w:tmpl w:val="1D2A544E"/>
    <w:lvl w:ilvl="0" w:tplc="1412672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BD55BC"/>
    <w:multiLevelType w:val="hybridMultilevel"/>
    <w:tmpl w:val="DDD4A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2CEE6F65"/>
    <w:multiLevelType w:val="hybridMultilevel"/>
    <w:tmpl w:val="E63E8674"/>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8E06E0"/>
    <w:multiLevelType w:val="hybridMultilevel"/>
    <w:tmpl w:val="2C309F60"/>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5C03AB1"/>
    <w:multiLevelType w:val="hybridMultilevel"/>
    <w:tmpl w:val="9364E1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2131B4"/>
    <w:multiLevelType w:val="hybridMultilevel"/>
    <w:tmpl w:val="F21A6B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4153B4"/>
    <w:multiLevelType w:val="hybridMultilevel"/>
    <w:tmpl w:val="C994D006"/>
    <w:lvl w:ilvl="0" w:tplc="7A243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AA35C4"/>
    <w:multiLevelType w:val="hybridMultilevel"/>
    <w:tmpl w:val="BE962A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BD61320">
      <w:start w:val="1"/>
      <w:numFmt w:val="bullet"/>
      <w:lvlText w:val="-"/>
      <w:lvlJc w:val="left"/>
      <w:pPr>
        <w:ind w:left="1680" w:hanging="420"/>
      </w:pPr>
      <w:rPr>
        <w:rFonts w:ascii="等线" w:eastAsia="等线" w:hAnsi="等线"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A67768"/>
    <w:multiLevelType w:val="hybridMultilevel"/>
    <w:tmpl w:val="E63E8674"/>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0513CA"/>
    <w:multiLevelType w:val="hybridMultilevel"/>
    <w:tmpl w:val="B43E5EC6"/>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5222EEF"/>
    <w:multiLevelType w:val="hybridMultilevel"/>
    <w:tmpl w:val="E8300986"/>
    <w:lvl w:ilvl="0" w:tplc="D730DA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C142D6"/>
    <w:multiLevelType w:val="hybridMultilevel"/>
    <w:tmpl w:val="B7389300"/>
    <w:lvl w:ilvl="0" w:tplc="3BD61320">
      <w:start w:val="1"/>
      <w:numFmt w:val="bullet"/>
      <w:lvlText w:val="-"/>
      <w:lvlJc w:val="left"/>
      <w:pPr>
        <w:ind w:left="1724" w:hanging="420"/>
      </w:pPr>
      <w:rPr>
        <w:rFonts w:ascii="等线" w:eastAsia="等线" w:hAnsi="等线" w:hint="eastAsia"/>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0" w15:restartNumberingAfterBreak="0">
    <w:nsid w:val="588B11E4"/>
    <w:multiLevelType w:val="hybridMultilevel"/>
    <w:tmpl w:val="146AA1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A44F4F"/>
    <w:multiLevelType w:val="hybridMultilevel"/>
    <w:tmpl w:val="ADAADCCE"/>
    <w:lvl w:ilvl="0" w:tplc="7A243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23" w15:restartNumberingAfterBreak="0">
    <w:nsid w:val="668F500F"/>
    <w:multiLevelType w:val="hybridMultilevel"/>
    <w:tmpl w:val="0C22F7DA"/>
    <w:lvl w:ilvl="0" w:tplc="3BD61320">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6D25D04"/>
    <w:multiLevelType w:val="hybridMultilevel"/>
    <w:tmpl w:val="5AC47842"/>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9E76BC"/>
    <w:multiLevelType w:val="hybridMultilevel"/>
    <w:tmpl w:val="DB4CB5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7C3E1C"/>
    <w:multiLevelType w:val="hybridMultilevel"/>
    <w:tmpl w:val="ED86D716"/>
    <w:lvl w:ilvl="0" w:tplc="CB8E7E40">
      <w:start w:val="1"/>
      <w:numFmt w:val="decimal"/>
      <w:lvlText w:val="Proposal %1:"/>
      <w:lvlJc w:val="left"/>
      <w:pPr>
        <w:tabs>
          <w:tab w:val="num" w:pos="1304"/>
        </w:tabs>
        <w:ind w:left="1304" w:hanging="1304"/>
      </w:pPr>
      <w:rPr>
        <w:rFonts w:ascii="Times New Roman" w:hAnsi="Times New Roman" w:cs="Times New Roman"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28" w15:restartNumberingAfterBreak="0">
    <w:nsid w:val="70774AF5"/>
    <w:multiLevelType w:val="hybridMultilevel"/>
    <w:tmpl w:val="BE4CF4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0E83DF3"/>
    <w:multiLevelType w:val="hybridMultilevel"/>
    <w:tmpl w:val="F1144B60"/>
    <w:lvl w:ilvl="0" w:tplc="4492F6E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F232FE9"/>
    <w:multiLevelType w:val="hybridMultilevel"/>
    <w:tmpl w:val="68B433D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9"/>
  </w:num>
  <w:num w:numId="4">
    <w:abstractNumId w:val="4"/>
  </w:num>
  <w:num w:numId="5">
    <w:abstractNumId w:val="0"/>
  </w:num>
  <w:num w:numId="6">
    <w:abstractNumId w:val="16"/>
  </w:num>
  <w:num w:numId="7">
    <w:abstractNumId w:val="30"/>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15"/>
  </w:num>
  <w:num w:numId="10">
    <w:abstractNumId w:val="2"/>
  </w:num>
  <w:num w:numId="11">
    <w:abstractNumId w:val="6"/>
  </w:num>
  <w:num w:numId="12">
    <w:abstractNumId w:val="23"/>
  </w:num>
  <w:num w:numId="13">
    <w:abstractNumId w:val="26"/>
  </w:num>
  <w:num w:numId="14">
    <w:abstractNumId w:val="18"/>
  </w:num>
  <w:num w:numId="15">
    <w:abstractNumId w:val="13"/>
  </w:num>
  <w:num w:numId="16">
    <w:abstractNumId w:val="19"/>
  </w:num>
  <w:num w:numId="17">
    <w:abstractNumId w:val="27"/>
  </w:num>
  <w:num w:numId="18">
    <w:abstractNumId w:val="28"/>
  </w:num>
  <w:num w:numId="19">
    <w:abstractNumId w:val="1"/>
  </w:num>
  <w:num w:numId="20">
    <w:abstractNumId w:val="31"/>
  </w:num>
  <w:num w:numId="21">
    <w:abstractNumId w:val="21"/>
  </w:num>
  <w:num w:numId="22">
    <w:abstractNumId w:val="12"/>
  </w:num>
  <w:num w:numId="23">
    <w:abstractNumId w:val="25"/>
  </w:num>
  <w:num w:numId="24">
    <w:abstractNumId w:val="20"/>
  </w:num>
  <w:num w:numId="25">
    <w:abstractNumId w:val="29"/>
  </w:num>
  <w:num w:numId="26">
    <w:abstractNumId w:val="3"/>
  </w:num>
  <w:num w:numId="27">
    <w:abstractNumId w:val="24"/>
  </w:num>
  <w:num w:numId="28">
    <w:abstractNumId w:val="7"/>
  </w:num>
  <w:num w:numId="29">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0">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1">
    <w:abstractNumId w:val="8"/>
  </w:num>
  <w:num w:numId="32">
    <w:abstractNumId w:val="11"/>
  </w:num>
  <w:num w:numId="33">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4">
    <w:abstractNumId w:val="14"/>
  </w:num>
  <w:num w:numId="35">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6">
    <w:abstractNumId w:val="22"/>
  </w:num>
  <w:num w:numId="37">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8">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9">
    <w:abstractNumId w:val="1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94E"/>
    <w:rsid w:val="0000695A"/>
    <w:rsid w:val="00006BBA"/>
    <w:rsid w:val="000073EE"/>
    <w:rsid w:val="000074BB"/>
    <w:rsid w:val="0001020A"/>
    <w:rsid w:val="0001078F"/>
    <w:rsid w:val="00010A1F"/>
    <w:rsid w:val="00010B26"/>
    <w:rsid w:val="00011BDE"/>
    <w:rsid w:val="00012393"/>
    <w:rsid w:val="000125F4"/>
    <w:rsid w:val="000129DF"/>
    <w:rsid w:val="00012BE1"/>
    <w:rsid w:val="00013425"/>
    <w:rsid w:val="00013512"/>
    <w:rsid w:val="00013BEB"/>
    <w:rsid w:val="00014415"/>
    <w:rsid w:val="00014592"/>
    <w:rsid w:val="000149F1"/>
    <w:rsid w:val="00014A42"/>
    <w:rsid w:val="0001589F"/>
    <w:rsid w:val="0001591C"/>
    <w:rsid w:val="00015A6C"/>
    <w:rsid w:val="00015ADF"/>
    <w:rsid w:val="000163D9"/>
    <w:rsid w:val="00016557"/>
    <w:rsid w:val="00017031"/>
    <w:rsid w:val="0001783C"/>
    <w:rsid w:val="00017E8F"/>
    <w:rsid w:val="00020B22"/>
    <w:rsid w:val="00020DCE"/>
    <w:rsid w:val="00020FAB"/>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9D4"/>
    <w:rsid w:val="0003032A"/>
    <w:rsid w:val="00031206"/>
    <w:rsid w:val="00031482"/>
    <w:rsid w:val="000315B0"/>
    <w:rsid w:val="00032147"/>
    <w:rsid w:val="000322C5"/>
    <w:rsid w:val="00032666"/>
    <w:rsid w:val="000329C3"/>
    <w:rsid w:val="00033397"/>
    <w:rsid w:val="0003341C"/>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3FDE"/>
    <w:rsid w:val="0004523D"/>
    <w:rsid w:val="00046087"/>
    <w:rsid w:val="000464E9"/>
    <w:rsid w:val="000474C8"/>
    <w:rsid w:val="00050BD2"/>
    <w:rsid w:val="00050C43"/>
    <w:rsid w:val="0005117F"/>
    <w:rsid w:val="00051A6E"/>
    <w:rsid w:val="00051A78"/>
    <w:rsid w:val="000526FF"/>
    <w:rsid w:val="00053377"/>
    <w:rsid w:val="000537CF"/>
    <w:rsid w:val="000544D7"/>
    <w:rsid w:val="0005630E"/>
    <w:rsid w:val="00056FAC"/>
    <w:rsid w:val="0005732C"/>
    <w:rsid w:val="00057E8A"/>
    <w:rsid w:val="000601D9"/>
    <w:rsid w:val="00060477"/>
    <w:rsid w:val="0006076E"/>
    <w:rsid w:val="00061D00"/>
    <w:rsid w:val="0006215E"/>
    <w:rsid w:val="00063045"/>
    <w:rsid w:val="00063A78"/>
    <w:rsid w:val="00063E92"/>
    <w:rsid w:val="000642F7"/>
    <w:rsid w:val="00066426"/>
    <w:rsid w:val="000665E5"/>
    <w:rsid w:val="0006708F"/>
    <w:rsid w:val="0007013D"/>
    <w:rsid w:val="00070513"/>
    <w:rsid w:val="00070B4B"/>
    <w:rsid w:val="00072029"/>
    <w:rsid w:val="000726C2"/>
    <w:rsid w:val="00072AD7"/>
    <w:rsid w:val="00072AFF"/>
    <w:rsid w:val="00072D8A"/>
    <w:rsid w:val="00072DFE"/>
    <w:rsid w:val="000734A6"/>
    <w:rsid w:val="00073C9C"/>
    <w:rsid w:val="00073D0E"/>
    <w:rsid w:val="00073D37"/>
    <w:rsid w:val="000740EB"/>
    <w:rsid w:val="00074881"/>
    <w:rsid w:val="00074C20"/>
    <w:rsid w:val="00074C67"/>
    <w:rsid w:val="00074DD5"/>
    <w:rsid w:val="00075025"/>
    <w:rsid w:val="000764E5"/>
    <w:rsid w:val="000765B8"/>
    <w:rsid w:val="000774E0"/>
    <w:rsid w:val="000776E9"/>
    <w:rsid w:val="00080223"/>
    <w:rsid w:val="00080512"/>
    <w:rsid w:val="00080BA6"/>
    <w:rsid w:val="00080DD6"/>
    <w:rsid w:val="00081790"/>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9CA"/>
    <w:rsid w:val="00087171"/>
    <w:rsid w:val="000876AC"/>
    <w:rsid w:val="000903ED"/>
    <w:rsid w:val="00090468"/>
    <w:rsid w:val="000920CF"/>
    <w:rsid w:val="00092192"/>
    <w:rsid w:val="00092472"/>
    <w:rsid w:val="000925FD"/>
    <w:rsid w:val="00092655"/>
    <w:rsid w:val="00092C97"/>
    <w:rsid w:val="00093356"/>
    <w:rsid w:val="000933AB"/>
    <w:rsid w:val="00093E7C"/>
    <w:rsid w:val="00094568"/>
    <w:rsid w:val="000945A7"/>
    <w:rsid w:val="000946B6"/>
    <w:rsid w:val="00094A47"/>
    <w:rsid w:val="00094FDF"/>
    <w:rsid w:val="00096AF3"/>
    <w:rsid w:val="0009771C"/>
    <w:rsid w:val="00097B55"/>
    <w:rsid w:val="00097B60"/>
    <w:rsid w:val="000A0F5A"/>
    <w:rsid w:val="000A101B"/>
    <w:rsid w:val="000A236B"/>
    <w:rsid w:val="000A2514"/>
    <w:rsid w:val="000A278D"/>
    <w:rsid w:val="000A30CB"/>
    <w:rsid w:val="000A3132"/>
    <w:rsid w:val="000A3676"/>
    <w:rsid w:val="000A56B9"/>
    <w:rsid w:val="000A5ACC"/>
    <w:rsid w:val="000A6068"/>
    <w:rsid w:val="000A683E"/>
    <w:rsid w:val="000A6FD9"/>
    <w:rsid w:val="000B02CE"/>
    <w:rsid w:val="000B0532"/>
    <w:rsid w:val="000B0E95"/>
    <w:rsid w:val="000B1110"/>
    <w:rsid w:val="000B1182"/>
    <w:rsid w:val="000B11A5"/>
    <w:rsid w:val="000B155E"/>
    <w:rsid w:val="000B1587"/>
    <w:rsid w:val="000B17C3"/>
    <w:rsid w:val="000B18D0"/>
    <w:rsid w:val="000B1E50"/>
    <w:rsid w:val="000B1FA3"/>
    <w:rsid w:val="000B227A"/>
    <w:rsid w:val="000B2532"/>
    <w:rsid w:val="000B29FB"/>
    <w:rsid w:val="000B31CA"/>
    <w:rsid w:val="000B3883"/>
    <w:rsid w:val="000B4B00"/>
    <w:rsid w:val="000B5181"/>
    <w:rsid w:val="000B5C64"/>
    <w:rsid w:val="000B6194"/>
    <w:rsid w:val="000B71D5"/>
    <w:rsid w:val="000B7230"/>
    <w:rsid w:val="000B7BCF"/>
    <w:rsid w:val="000C0B1F"/>
    <w:rsid w:val="000C10EE"/>
    <w:rsid w:val="000C1587"/>
    <w:rsid w:val="000C1C51"/>
    <w:rsid w:val="000C1D18"/>
    <w:rsid w:val="000C2166"/>
    <w:rsid w:val="000C2E92"/>
    <w:rsid w:val="000C302C"/>
    <w:rsid w:val="000C31C0"/>
    <w:rsid w:val="000C32E1"/>
    <w:rsid w:val="000C3373"/>
    <w:rsid w:val="000C3809"/>
    <w:rsid w:val="000C41C5"/>
    <w:rsid w:val="000C4537"/>
    <w:rsid w:val="000C4877"/>
    <w:rsid w:val="000C510A"/>
    <w:rsid w:val="000C522B"/>
    <w:rsid w:val="000C5E30"/>
    <w:rsid w:val="000C5FE4"/>
    <w:rsid w:val="000C6141"/>
    <w:rsid w:val="000C678B"/>
    <w:rsid w:val="000C6A1A"/>
    <w:rsid w:val="000C7507"/>
    <w:rsid w:val="000C7712"/>
    <w:rsid w:val="000C7B5B"/>
    <w:rsid w:val="000D06CE"/>
    <w:rsid w:val="000D0B3C"/>
    <w:rsid w:val="000D14C1"/>
    <w:rsid w:val="000D15B6"/>
    <w:rsid w:val="000D2A7F"/>
    <w:rsid w:val="000D390D"/>
    <w:rsid w:val="000D462B"/>
    <w:rsid w:val="000D4736"/>
    <w:rsid w:val="000D47E6"/>
    <w:rsid w:val="000D5091"/>
    <w:rsid w:val="000D58AB"/>
    <w:rsid w:val="000D5D26"/>
    <w:rsid w:val="000D5E22"/>
    <w:rsid w:val="000D72AB"/>
    <w:rsid w:val="000D792F"/>
    <w:rsid w:val="000D7A6F"/>
    <w:rsid w:val="000D7D48"/>
    <w:rsid w:val="000E00E2"/>
    <w:rsid w:val="000E0362"/>
    <w:rsid w:val="000E0797"/>
    <w:rsid w:val="000E11F4"/>
    <w:rsid w:val="000E1F64"/>
    <w:rsid w:val="000E1FFE"/>
    <w:rsid w:val="000E2605"/>
    <w:rsid w:val="000E2666"/>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E19"/>
    <w:rsid w:val="000F7840"/>
    <w:rsid w:val="00100A69"/>
    <w:rsid w:val="00100AD8"/>
    <w:rsid w:val="00101328"/>
    <w:rsid w:val="0010187B"/>
    <w:rsid w:val="001024D0"/>
    <w:rsid w:val="00102511"/>
    <w:rsid w:val="00102533"/>
    <w:rsid w:val="001025A2"/>
    <w:rsid w:val="00102675"/>
    <w:rsid w:val="00102EFA"/>
    <w:rsid w:val="0010358E"/>
    <w:rsid w:val="00103CBF"/>
    <w:rsid w:val="001049CD"/>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CA"/>
    <w:rsid w:val="0012235F"/>
    <w:rsid w:val="001228E5"/>
    <w:rsid w:val="0012302F"/>
    <w:rsid w:val="001230BE"/>
    <w:rsid w:val="001232B4"/>
    <w:rsid w:val="0012354E"/>
    <w:rsid w:val="00124B91"/>
    <w:rsid w:val="00124DF5"/>
    <w:rsid w:val="00124F8D"/>
    <w:rsid w:val="001256A6"/>
    <w:rsid w:val="00125BF1"/>
    <w:rsid w:val="00126257"/>
    <w:rsid w:val="001269C0"/>
    <w:rsid w:val="001304B4"/>
    <w:rsid w:val="001306FB"/>
    <w:rsid w:val="00130880"/>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A13"/>
    <w:rsid w:val="00140B49"/>
    <w:rsid w:val="001413A2"/>
    <w:rsid w:val="0014171A"/>
    <w:rsid w:val="00141BEF"/>
    <w:rsid w:val="0014219F"/>
    <w:rsid w:val="00142325"/>
    <w:rsid w:val="00142336"/>
    <w:rsid w:val="001436F5"/>
    <w:rsid w:val="00144D8A"/>
    <w:rsid w:val="00145075"/>
    <w:rsid w:val="0014517E"/>
    <w:rsid w:val="001451AD"/>
    <w:rsid w:val="001451D0"/>
    <w:rsid w:val="00145A0C"/>
    <w:rsid w:val="00145C5A"/>
    <w:rsid w:val="001463D4"/>
    <w:rsid w:val="0014655B"/>
    <w:rsid w:val="00146A80"/>
    <w:rsid w:val="00146B40"/>
    <w:rsid w:val="00147594"/>
    <w:rsid w:val="0014774D"/>
    <w:rsid w:val="00150157"/>
    <w:rsid w:val="0015022B"/>
    <w:rsid w:val="001505D8"/>
    <w:rsid w:val="0015146F"/>
    <w:rsid w:val="00151D6E"/>
    <w:rsid w:val="00151D91"/>
    <w:rsid w:val="00152C9E"/>
    <w:rsid w:val="00152CB1"/>
    <w:rsid w:val="00153459"/>
    <w:rsid w:val="00153795"/>
    <w:rsid w:val="001545E8"/>
    <w:rsid w:val="001546A6"/>
    <w:rsid w:val="001547EC"/>
    <w:rsid w:val="00154879"/>
    <w:rsid w:val="00154C57"/>
    <w:rsid w:val="00154CCB"/>
    <w:rsid w:val="00155690"/>
    <w:rsid w:val="001563E8"/>
    <w:rsid w:val="001573C5"/>
    <w:rsid w:val="00160258"/>
    <w:rsid w:val="001605EF"/>
    <w:rsid w:val="00161953"/>
    <w:rsid w:val="00162AE7"/>
    <w:rsid w:val="00162FDB"/>
    <w:rsid w:val="00163B20"/>
    <w:rsid w:val="00163C39"/>
    <w:rsid w:val="00164A2F"/>
    <w:rsid w:val="00165176"/>
    <w:rsid w:val="0016594A"/>
    <w:rsid w:val="00165E56"/>
    <w:rsid w:val="001673FF"/>
    <w:rsid w:val="00170007"/>
    <w:rsid w:val="00170AF0"/>
    <w:rsid w:val="001714BC"/>
    <w:rsid w:val="00171EF3"/>
    <w:rsid w:val="00172CDB"/>
    <w:rsid w:val="00173035"/>
    <w:rsid w:val="00173747"/>
    <w:rsid w:val="001741A0"/>
    <w:rsid w:val="00174200"/>
    <w:rsid w:val="001745C9"/>
    <w:rsid w:val="0017478E"/>
    <w:rsid w:val="001747AF"/>
    <w:rsid w:val="00174B4E"/>
    <w:rsid w:val="00174D0A"/>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6F"/>
    <w:rsid w:val="001813C4"/>
    <w:rsid w:val="001819AA"/>
    <w:rsid w:val="00182E10"/>
    <w:rsid w:val="00183C12"/>
    <w:rsid w:val="001847D2"/>
    <w:rsid w:val="001851FE"/>
    <w:rsid w:val="00185946"/>
    <w:rsid w:val="00185A52"/>
    <w:rsid w:val="00185F41"/>
    <w:rsid w:val="00185FF9"/>
    <w:rsid w:val="001863CE"/>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1519"/>
    <w:rsid w:val="001A226F"/>
    <w:rsid w:val="001A25C5"/>
    <w:rsid w:val="001A2987"/>
    <w:rsid w:val="001A3EED"/>
    <w:rsid w:val="001A4220"/>
    <w:rsid w:val="001A4507"/>
    <w:rsid w:val="001A474B"/>
    <w:rsid w:val="001A48FE"/>
    <w:rsid w:val="001A5056"/>
    <w:rsid w:val="001A588A"/>
    <w:rsid w:val="001A60CC"/>
    <w:rsid w:val="001A6706"/>
    <w:rsid w:val="001A6E61"/>
    <w:rsid w:val="001A76DA"/>
    <w:rsid w:val="001B0819"/>
    <w:rsid w:val="001B0825"/>
    <w:rsid w:val="001B0E7C"/>
    <w:rsid w:val="001B16B8"/>
    <w:rsid w:val="001B2002"/>
    <w:rsid w:val="001B2808"/>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6857"/>
    <w:rsid w:val="001C6970"/>
    <w:rsid w:val="001C737C"/>
    <w:rsid w:val="001C76FB"/>
    <w:rsid w:val="001C7D8F"/>
    <w:rsid w:val="001D049D"/>
    <w:rsid w:val="001D061F"/>
    <w:rsid w:val="001D2158"/>
    <w:rsid w:val="001D2B4A"/>
    <w:rsid w:val="001D2FAB"/>
    <w:rsid w:val="001D3319"/>
    <w:rsid w:val="001D3328"/>
    <w:rsid w:val="001D33C4"/>
    <w:rsid w:val="001D3FBF"/>
    <w:rsid w:val="001D4720"/>
    <w:rsid w:val="001D530C"/>
    <w:rsid w:val="001D5EF5"/>
    <w:rsid w:val="001D68CD"/>
    <w:rsid w:val="001D6FE8"/>
    <w:rsid w:val="001D726A"/>
    <w:rsid w:val="001D7811"/>
    <w:rsid w:val="001D78B3"/>
    <w:rsid w:val="001D7A03"/>
    <w:rsid w:val="001D7BC3"/>
    <w:rsid w:val="001E02F8"/>
    <w:rsid w:val="001E0CD1"/>
    <w:rsid w:val="001E10AF"/>
    <w:rsid w:val="001E17F8"/>
    <w:rsid w:val="001E1D2C"/>
    <w:rsid w:val="001E2A6C"/>
    <w:rsid w:val="001E30E9"/>
    <w:rsid w:val="001E374A"/>
    <w:rsid w:val="001E3808"/>
    <w:rsid w:val="001E3851"/>
    <w:rsid w:val="001E394F"/>
    <w:rsid w:val="001E3D59"/>
    <w:rsid w:val="001E3FEE"/>
    <w:rsid w:val="001E4FA2"/>
    <w:rsid w:val="001E56B1"/>
    <w:rsid w:val="001E6ADB"/>
    <w:rsid w:val="001E7288"/>
    <w:rsid w:val="001F0FB3"/>
    <w:rsid w:val="001F168B"/>
    <w:rsid w:val="001F16A9"/>
    <w:rsid w:val="001F1BDA"/>
    <w:rsid w:val="001F4FAE"/>
    <w:rsid w:val="001F5B42"/>
    <w:rsid w:val="001F5EAE"/>
    <w:rsid w:val="001F6C5D"/>
    <w:rsid w:val="001F7216"/>
    <w:rsid w:val="001F7831"/>
    <w:rsid w:val="00201444"/>
    <w:rsid w:val="00201FE2"/>
    <w:rsid w:val="00202ADF"/>
    <w:rsid w:val="002031E8"/>
    <w:rsid w:val="00203567"/>
    <w:rsid w:val="002036A2"/>
    <w:rsid w:val="00204045"/>
    <w:rsid w:val="0020463C"/>
    <w:rsid w:val="00204CCA"/>
    <w:rsid w:val="002050D8"/>
    <w:rsid w:val="0020712B"/>
    <w:rsid w:val="00207561"/>
    <w:rsid w:val="00207B8F"/>
    <w:rsid w:val="00207DFC"/>
    <w:rsid w:val="00207F16"/>
    <w:rsid w:val="002106D1"/>
    <w:rsid w:val="00210E5C"/>
    <w:rsid w:val="00211685"/>
    <w:rsid w:val="00211BBA"/>
    <w:rsid w:val="00211CE4"/>
    <w:rsid w:val="00211E54"/>
    <w:rsid w:val="0021255D"/>
    <w:rsid w:val="00212568"/>
    <w:rsid w:val="0021275C"/>
    <w:rsid w:val="002128BE"/>
    <w:rsid w:val="0021385A"/>
    <w:rsid w:val="002138D3"/>
    <w:rsid w:val="002140BB"/>
    <w:rsid w:val="002145EB"/>
    <w:rsid w:val="002150BF"/>
    <w:rsid w:val="0021545F"/>
    <w:rsid w:val="002155EE"/>
    <w:rsid w:val="00215B39"/>
    <w:rsid w:val="00215C42"/>
    <w:rsid w:val="00216701"/>
    <w:rsid w:val="0021749A"/>
    <w:rsid w:val="002200BF"/>
    <w:rsid w:val="00220807"/>
    <w:rsid w:val="0022101E"/>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B2C"/>
    <w:rsid w:val="002359DC"/>
    <w:rsid w:val="00235CEC"/>
    <w:rsid w:val="00236344"/>
    <w:rsid w:val="00237EA8"/>
    <w:rsid w:val="00240F21"/>
    <w:rsid w:val="002418F6"/>
    <w:rsid w:val="00241D4F"/>
    <w:rsid w:val="00241F44"/>
    <w:rsid w:val="002437F1"/>
    <w:rsid w:val="002445FC"/>
    <w:rsid w:val="002449FA"/>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42F"/>
    <w:rsid w:val="0025598F"/>
    <w:rsid w:val="002562BE"/>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86A"/>
    <w:rsid w:val="00280D4D"/>
    <w:rsid w:val="00281038"/>
    <w:rsid w:val="002810F9"/>
    <w:rsid w:val="002822E9"/>
    <w:rsid w:val="002822EF"/>
    <w:rsid w:val="002825A9"/>
    <w:rsid w:val="002825B6"/>
    <w:rsid w:val="0028281B"/>
    <w:rsid w:val="00282EEF"/>
    <w:rsid w:val="00283337"/>
    <w:rsid w:val="00283E11"/>
    <w:rsid w:val="00284315"/>
    <w:rsid w:val="002853A4"/>
    <w:rsid w:val="002855BF"/>
    <w:rsid w:val="00285A8D"/>
    <w:rsid w:val="0028621A"/>
    <w:rsid w:val="00286565"/>
    <w:rsid w:val="00286E70"/>
    <w:rsid w:val="00287229"/>
    <w:rsid w:val="00287688"/>
    <w:rsid w:val="0029051B"/>
    <w:rsid w:val="002907D6"/>
    <w:rsid w:val="00290AEB"/>
    <w:rsid w:val="002917F5"/>
    <w:rsid w:val="0029237C"/>
    <w:rsid w:val="00292D21"/>
    <w:rsid w:val="00293129"/>
    <w:rsid w:val="0029312D"/>
    <w:rsid w:val="002932F5"/>
    <w:rsid w:val="0029365C"/>
    <w:rsid w:val="00295C97"/>
    <w:rsid w:val="002962B0"/>
    <w:rsid w:val="0029694B"/>
    <w:rsid w:val="00296C49"/>
    <w:rsid w:val="002A01C8"/>
    <w:rsid w:val="002A0328"/>
    <w:rsid w:val="002A0FBD"/>
    <w:rsid w:val="002A1067"/>
    <w:rsid w:val="002A160F"/>
    <w:rsid w:val="002A2122"/>
    <w:rsid w:val="002A2476"/>
    <w:rsid w:val="002A28D2"/>
    <w:rsid w:val="002A2E85"/>
    <w:rsid w:val="002A367B"/>
    <w:rsid w:val="002A3754"/>
    <w:rsid w:val="002A38C0"/>
    <w:rsid w:val="002A4663"/>
    <w:rsid w:val="002A4C7A"/>
    <w:rsid w:val="002A4D9A"/>
    <w:rsid w:val="002A5857"/>
    <w:rsid w:val="002A64A7"/>
    <w:rsid w:val="002A664E"/>
    <w:rsid w:val="002A6929"/>
    <w:rsid w:val="002A7955"/>
    <w:rsid w:val="002A7D3A"/>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770"/>
    <w:rsid w:val="002C07B2"/>
    <w:rsid w:val="002C0AB0"/>
    <w:rsid w:val="002C1697"/>
    <w:rsid w:val="002C177B"/>
    <w:rsid w:val="002C27A3"/>
    <w:rsid w:val="002C29C3"/>
    <w:rsid w:val="002C2D7C"/>
    <w:rsid w:val="002C41B0"/>
    <w:rsid w:val="002C4E9C"/>
    <w:rsid w:val="002C61B3"/>
    <w:rsid w:val="002C62EF"/>
    <w:rsid w:val="002C65A8"/>
    <w:rsid w:val="002C6A45"/>
    <w:rsid w:val="002C71F0"/>
    <w:rsid w:val="002C7251"/>
    <w:rsid w:val="002C7C74"/>
    <w:rsid w:val="002C7D7D"/>
    <w:rsid w:val="002D08A1"/>
    <w:rsid w:val="002D09CB"/>
    <w:rsid w:val="002D10E0"/>
    <w:rsid w:val="002D1270"/>
    <w:rsid w:val="002D1724"/>
    <w:rsid w:val="002D1AC9"/>
    <w:rsid w:val="002D1E7B"/>
    <w:rsid w:val="002D4AA6"/>
    <w:rsid w:val="002D5822"/>
    <w:rsid w:val="002D627D"/>
    <w:rsid w:val="002D6370"/>
    <w:rsid w:val="002D684D"/>
    <w:rsid w:val="002D689A"/>
    <w:rsid w:val="002D6BCB"/>
    <w:rsid w:val="002D6C7A"/>
    <w:rsid w:val="002D6FE2"/>
    <w:rsid w:val="002D7BD5"/>
    <w:rsid w:val="002E0439"/>
    <w:rsid w:val="002E07E3"/>
    <w:rsid w:val="002E13B0"/>
    <w:rsid w:val="002E1810"/>
    <w:rsid w:val="002E1EA8"/>
    <w:rsid w:val="002E213A"/>
    <w:rsid w:val="002E31E8"/>
    <w:rsid w:val="002E3615"/>
    <w:rsid w:val="002E4526"/>
    <w:rsid w:val="002E627F"/>
    <w:rsid w:val="002E65DA"/>
    <w:rsid w:val="002E663F"/>
    <w:rsid w:val="002E7210"/>
    <w:rsid w:val="002F0561"/>
    <w:rsid w:val="002F06A1"/>
    <w:rsid w:val="002F0853"/>
    <w:rsid w:val="002F0D22"/>
    <w:rsid w:val="002F12A9"/>
    <w:rsid w:val="002F1613"/>
    <w:rsid w:val="002F167D"/>
    <w:rsid w:val="002F1F95"/>
    <w:rsid w:val="002F206E"/>
    <w:rsid w:val="002F21F6"/>
    <w:rsid w:val="002F22C3"/>
    <w:rsid w:val="002F23C1"/>
    <w:rsid w:val="002F35B6"/>
    <w:rsid w:val="002F40EA"/>
    <w:rsid w:val="002F4142"/>
    <w:rsid w:val="002F4347"/>
    <w:rsid w:val="002F44E3"/>
    <w:rsid w:val="002F4532"/>
    <w:rsid w:val="002F4777"/>
    <w:rsid w:val="002F4EE4"/>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BC1"/>
    <w:rsid w:val="00302E66"/>
    <w:rsid w:val="00303079"/>
    <w:rsid w:val="00303398"/>
    <w:rsid w:val="00303A3C"/>
    <w:rsid w:val="00303D05"/>
    <w:rsid w:val="003047CD"/>
    <w:rsid w:val="00304AFC"/>
    <w:rsid w:val="00305521"/>
    <w:rsid w:val="003055A1"/>
    <w:rsid w:val="00305E9B"/>
    <w:rsid w:val="00306682"/>
    <w:rsid w:val="003100F2"/>
    <w:rsid w:val="00310294"/>
    <w:rsid w:val="0031044E"/>
    <w:rsid w:val="003108EC"/>
    <w:rsid w:val="00311B17"/>
    <w:rsid w:val="00312336"/>
    <w:rsid w:val="00312446"/>
    <w:rsid w:val="00312827"/>
    <w:rsid w:val="0031297D"/>
    <w:rsid w:val="00312EA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2A18"/>
    <w:rsid w:val="003245B6"/>
    <w:rsid w:val="003247AB"/>
    <w:rsid w:val="00324CDA"/>
    <w:rsid w:val="0032502B"/>
    <w:rsid w:val="00325AE3"/>
    <w:rsid w:val="00326069"/>
    <w:rsid w:val="003262C2"/>
    <w:rsid w:val="003266F7"/>
    <w:rsid w:val="003267FE"/>
    <w:rsid w:val="003268AB"/>
    <w:rsid w:val="00326BA8"/>
    <w:rsid w:val="00326CA6"/>
    <w:rsid w:val="00326E45"/>
    <w:rsid w:val="00326EE1"/>
    <w:rsid w:val="00327003"/>
    <w:rsid w:val="003271C9"/>
    <w:rsid w:val="00327C19"/>
    <w:rsid w:val="0033033F"/>
    <w:rsid w:val="003309B0"/>
    <w:rsid w:val="00331499"/>
    <w:rsid w:val="00331591"/>
    <w:rsid w:val="00331985"/>
    <w:rsid w:val="00331B7A"/>
    <w:rsid w:val="00332295"/>
    <w:rsid w:val="003323C3"/>
    <w:rsid w:val="00333A5D"/>
    <w:rsid w:val="00333CB7"/>
    <w:rsid w:val="00333E39"/>
    <w:rsid w:val="0033488F"/>
    <w:rsid w:val="00336609"/>
    <w:rsid w:val="003368B7"/>
    <w:rsid w:val="003379B5"/>
    <w:rsid w:val="00340564"/>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7FE2"/>
    <w:rsid w:val="0035102A"/>
    <w:rsid w:val="003511DA"/>
    <w:rsid w:val="00351D7F"/>
    <w:rsid w:val="00353E3E"/>
    <w:rsid w:val="0035458E"/>
    <w:rsid w:val="0035462D"/>
    <w:rsid w:val="00354882"/>
    <w:rsid w:val="00354933"/>
    <w:rsid w:val="003556A0"/>
    <w:rsid w:val="00355FA1"/>
    <w:rsid w:val="00356528"/>
    <w:rsid w:val="00356931"/>
    <w:rsid w:val="00356AA9"/>
    <w:rsid w:val="00356FAB"/>
    <w:rsid w:val="003573C0"/>
    <w:rsid w:val="00357DEB"/>
    <w:rsid w:val="003606A3"/>
    <w:rsid w:val="00360720"/>
    <w:rsid w:val="00360A85"/>
    <w:rsid w:val="00360F8F"/>
    <w:rsid w:val="003610DA"/>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7899"/>
    <w:rsid w:val="0037041D"/>
    <w:rsid w:val="00371313"/>
    <w:rsid w:val="00371334"/>
    <w:rsid w:val="00371C6A"/>
    <w:rsid w:val="00371D50"/>
    <w:rsid w:val="00371FD6"/>
    <w:rsid w:val="0037281D"/>
    <w:rsid w:val="003736D4"/>
    <w:rsid w:val="00373779"/>
    <w:rsid w:val="0037388F"/>
    <w:rsid w:val="00373DAE"/>
    <w:rsid w:val="00375EB9"/>
    <w:rsid w:val="00376207"/>
    <w:rsid w:val="003778A2"/>
    <w:rsid w:val="00377B8C"/>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6007"/>
    <w:rsid w:val="003A768D"/>
    <w:rsid w:val="003A7D80"/>
    <w:rsid w:val="003B0278"/>
    <w:rsid w:val="003B03B4"/>
    <w:rsid w:val="003B0798"/>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EA1"/>
    <w:rsid w:val="003C1EE0"/>
    <w:rsid w:val="003C2803"/>
    <w:rsid w:val="003C3B08"/>
    <w:rsid w:val="003C404C"/>
    <w:rsid w:val="003C4AE2"/>
    <w:rsid w:val="003C4E37"/>
    <w:rsid w:val="003C5342"/>
    <w:rsid w:val="003C559F"/>
    <w:rsid w:val="003C57A8"/>
    <w:rsid w:val="003C6C6A"/>
    <w:rsid w:val="003C7293"/>
    <w:rsid w:val="003C72D1"/>
    <w:rsid w:val="003C7C10"/>
    <w:rsid w:val="003D0FCC"/>
    <w:rsid w:val="003D1540"/>
    <w:rsid w:val="003D1EFB"/>
    <w:rsid w:val="003D279D"/>
    <w:rsid w:val="003D2E2B"/>
    <w:rsid w:val="003D3EAB"/>
    <w:rsid w:val="003D3F17"/>
    <w:rsid w:val="003D49F2"/>
    <w:rsid w:val="003D4EEE"/>
    <w:rsid w:val="003D52A1"/>
    <w:rsid w:val="003D5B3C"/>
    <w:rsid w:val="003D7521"/>
    <w:rsid w:val="003D7B54"/>
    <w:rsid w:val="003E06BC"/>
    <w:rsid w:val="003E0BF6"/>
    <w:rsid w:val="003E16BE"/>
    <w:rsid w:val="003E1A4D"/>
    <w:rsid w:val="003E2A2C"/>
    <w:rsid w:val="003E47EF"/>
    <w:rsid w:val="003E4DAC"/>
    <w:rsid w:val="003E5F32"/>
    <w:rsid w:val="003E6EC4"/>
    <w:rsid w:val="003F0CAA"/>
    <w:rsid w:val="003F0D17"/>
    <w:rsid w:val="003F1079"/>
    <w:rsid w:val="003F110A"/>
    <w:rsid w:val="003F12CC"/>
    <w:rsid w:val="003F1B4E"/>
    <w:rsid w:val="003F1C3F"/>
    <w:rsid w:val="003F2500"/>
    <w:rsid w:val="003F252C"/>
    <w:rsid w:val="003F3C90"/>
    <w:rsid w:val="003F402A"/>
    <w:rsid w:val="003F4596"/>
    <w:rsid w:val="003F4E28"/>
    <w:rsid w:val="003F62DC"/>
    <w:rsid w:val="003F674E"/>
    <w:rsid w:val="003F7164"/>
    <w:rsid w:val="003F7487"/>
    <w:rsid w:val="003F75B3"/>
    <w:rsid w:val="003F75CA"/>
    <w:rsid w:val="003F78BC"/>
    <w:rsid w:val="003F78E4"/>
    <w:rsid w:val="004006E8"/>
    <w:rsid w:val="004007CA"/>
    <w:rsid w:val="00400821"/>
    <w:rsid w:val="004008AF"/>
    <w:rsid w:val="00401855"/>
    <w:rsid w:val="00401B26"/>
    <w:rsid w:val="00401F8C"/>
    <w:rsid w:val="00402A86"/>
    <w:rsid w:val="00402AE8"/>
    <w:rsid w:val="00402BBE"/>
    <w:rsid w:val="00402FCE"/>
    <w:rsid w:val="00403332"/>
    <w:rsid w:val="00404A6E"/>
    <w:rsid w:val="00404BED"/>
    <w:rsid w:val="00405139"/>
    <w:rsid w:val="004060B4"/>
    <w:rsid w:val="0040649A"/>
    <w:rsid w:val="0040683B"/>
    <w:rsid w:val="00407B47"/>
    <w:rsid w:val="00407CED"/>
    <w:rsid w:val="00410148"/>
    <w:rsid w:val="004104BE"/>
    <w:rsid w:val="004112B3"/>
    <w:rsid w:val="00412310"/>
    <w:rsid w:val="004129E6"/>
    <w:rsid w:val="00412CED"/>
    <w:rsid w:val="00412E46"/>
    <w:rsid w:val="004132DD"/>
    <w:rsid w:val="0041339B"/>
    <w:rsid w:val="00413527"/>
    <w:rsid w:val="004135FF"/>
    <w:rsid w:val="0041367E"/>
    <w:rsid w:val="004142A9"/>
    <w:rsid w:val="00415117"/>
    <w:rsid w:val="00415D86"/>
    <w:rsid w:val="00416723"/>
    <w:rsid w:val="004173B2"/>
    <w:rsid w:val="004202CC"/>
    <w:rsid w:val="00420E0F"/>
    <w:rsid w:val="004210B0"/>
    <w:rsid w:val="004214E4"/>
    <w:rsid w:val="0042170B"/>
    <w:rsid w:val="004229AA"/>
    <w:rsid w:val="004231C3"/>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FA"/>
    <w:rsid w:val="004315FB"/>
    <w:rsid w:val="004319BE"/>
    <w:rsid w:val="00431A50"/>
    <w:rsid w:val="00431D60"/>
    <w:rsid w:val="00434AC0"/>
    <w:rsid w:val="00434C30"/>
    <w:rsid w:val="00435816"/>
    <w:rsid w:val="0043674F"/>
    <w:rsid w:val="00436BB3"/>
    <w:rsid w:val="0043702B"/>
    <w:rsid w:val="004374D8"/>
    <w:rsid w:val="00437AFC"/>
    <w:rsid w:val="0044018A"/>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76"/>
    <w:rsid w:val="00452162"/>
    <w:rsid w:val="00452331"/>
    <w:rsid w:val="00452471"/>
    <w:rsid w:val="004526BC"/>
    <w:rsid w:val="00453792"/>
    <w:rsid w:val="0045404B"/>
    <w:rsid w:val="00455F41"/>
    <w:rsid w:val="0045626A"/>
    <w:rsid w:val="004567E1"/>
    <w:rsid w:val="00457559"/>
    <w:rsid w:val="00457981"/>
    <w:rsid w:val="0046223B"/>
    <w:rsid w:val="00462E05"/>
    <w:rsid w:val="004631FC"/>
    <w:rsid w:val="00463759"/>
    <w:rsid w:val="00464CBE"/>
    <w:rsid w:val="00464F58"/>
    <w:rsid w:val="004654F0"/>
    <w:rsid w:val="00465587"/>
    <w:rsid w:val="00466065"/>
    <w:rsid w:val="0046694C"/>
    <w:rsid w:val="00466E65"/>
    <w:rsid w:val="0046728C"/>
    <w:rsid w:val="00467421"/>
    <w:rsid w:val="00467813"/>
    <w:rsid w:val="00467D72"/>
    <w:rsid w:val="00467F8B"/>
    <w:rsid w:val="00467FF0"/>
    <w:rsid w:val="004705DF"/>
    <w:rsid w:val="00470637"/>
    <w:rsid w:val="00470F42"/>
    <w:rsid w:val="00471166"/>
    <w:rsid w:val="00471BE0"/>
    <w:rsid w:val="00471F40"/>
    <w:rsid w:val="004725AD"/>
    <w:rsid w:val="00472601"/>
    <w:rsid w:val="0047293D"/>
    <w:rsid w:val="00472C5C"/>
    <w:rsid w:val="00472ED7"/>
    <w:rsid w:val="004732D4"/>
    <w:rsid w:val="00473CD4"/>
    <w:rsid w:val="00474552"/>
    <w:rsid w:val="004746CD"/>
    <w:rsid w:val="00474CF3"/>
    <w:rsid w:val="00477129"/>
    <w:rsid w:val="00477455"/>
    <w:rsid w:val="00481AA3"/>
    <w:rsid w:val="004820B6"/>
    <w:rsid w:val="0048249B"/>
    <w:rsid w:val="004828BB"/>
    <w:rsid w:val="00482975"/>
    <w:rsid w:val="00482986"/>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A45"/>
    <w:rsid w:val="004A1F7B"/>
    <w:rsid w:val="004A26A4"/>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AC9"/>
    <w:rsid w:val="004D5F05"/>
    <w:rsid w:val="004D617B"/>
    <w:rsid w:val="004D7099"/>
    <w:rsid w:val="004D71AA"/>
    <w:rsid w:val="004D7D53"/>
    <w:rsid w:val="004D7DC0"/>
    <w:rsid w:val="004E01DB"/>
    <w:rsid w:val="004E0988"/>
    <w:rsid w:val="004E1334"/>
    <w:rsid w:val="004E1631"/>
    <w:rsid w:val="004E1EC6"/>
    <w:rsid w:val="004E213A"/>
    <w:rsid w:val="004E261A"/>
    <w:rsid w:val="004E2E3A"/>
    <w:rsid w:val="004E3356"/>
    <w:rsid w:val="004E3598"/>
    <w:rsid w:val="004E3E66"/>
    <w:rsid w:val="004E4143"/>
    <w:rsid w:val="004E49D9"/>
    <w:rsid w:val="004E4CEE"/>
    <w:rsid w:val="004E500B"/>
    <w:rsid w:val="004E5133"/>
    <w:rsid w:val="004E55EF"/>
    <w:rsid w:val="004E58EA"/>
    <w:rsid w:val="004E5962"/>
    <w:rsid w:val="004E5E77"/>
    <w:rsid w:val="004E6A0B"/>
    <w:rsid w:val="004E6F91"/>
    <w:rsid w:val="004E747F"/>
    <w:rsid w:val="004E7DA3"/>
    <w:rsid w:val="004F0027"/>
    <w:rsid w:val="004F003A"/>
    <w:rsid w:val="004F04DB"/>
    <w:rsid w:val="004F10D4"/>
    <w:rsid w:val="004F189B"/>
    <w:rsid w:val="004F1B76"/>
    <w:rsid w:val="004F2027"/>
    <w:rsid w:val="004F2B94"/>
    <w:rsid w:val="004F2BBD"/>
    <w:rsid w:val="004F2C06"/>
    <w:rsid w:val="004F3C34"/>
    <w:rsid w:val="004F3CDE"/>
    <w:rsid w:val="004F48EC"/>
    <w:rsid w:val="004F503C"/>
    <w:rsid w:val="004F51F7"/>
    <w:rsid w:val="004F5A88"/>
    <w:rsid w:val="004F5B83"/>
    <w:rsid w:val="004F63FF"/>
    <w:rsid w:val="004F6F8D"/>
    <w:rsid w:val="004F71C5"/>
    <w:rsid w:val="004F7E15"/>
    <w:rsid w:val="004F7F29"/>
    <w:rsid w:val="00500BC8"/>
    <w:rsid w:val="00500D5C"/>
    <w:rsid w:val="005019EE"/>
    <w:rsid w:val="00501D0E"/>
    <w:rsid w:val="00502266"/>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AF6"/>
    <w:rsid w:val="00511E1D"/>
    <w:rsid w:val="00511EAB"/>
    <w:rsid w:val="005120AF"/>
    <w:rsid w:val="00512233"/>
    <w:rsid w:val="005124E7"/>
    <w:rsid w:val="00512751"/>
    <w:rsid w:val="005134A6"/>
    <w:rsid w:val="00513A52"/>
    <w:rsid w:val="00513AEE"/>
    <w:rsid w:val="00513B09"/>
    <w:rsid w:val="00513E88"/>
    <w:rsid w:val="00514121"/>
    <w:rsid w:val="00515451"/>
    <w:rsid w:val="005166C9"/>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1D85"/>
    <w:rsid w:val="00532462"/>
    <w:rsid w:val="005325A4"/>
    <w:rsid w:val="00532DB0"/>
    <w:rsid w:val="00533C0E"/>
    <w:rsid w:val="00533E57"/>
    <w:rsid w:val="00534860"/>
    <w:rsid w:val="00534D20"/>
    <w:rsid w:val="00534DA0"/>
    <w:rsid w:val="00535EB1"/>
    <w:rsid w:val="005368C7"/>
    <w:rsid w:val="00537009"/>
    <w:rsid w:val="005374F6"/>
    <w:rsid w:val="00537608"/>
    <w:rsid w:val="00540039"/>
    <w:rsid w:val="0054030C"/>
    <w:rsid w:val="00540940"/>
    <w:rsid w:val="00541EF9"/>
    <w:rsid w:val="0054206F"/>
    <w:rsid w:val="005422FB"/>
    <w:rsid w:val="00542315"/>
    <w:rsid w:val="00542598"/>
    <w:rsid w:val="0054333A"/>
    <w:rsid w:val="005436CC"/>
    <w:rsid w:val="0054397F"/>
    <w:rsid w:val="005439CC"/>
    <w:rsid w:val="00543E6C"/>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7903"/>
    <w:rsid w:val="00557AB1"/>
    <w:rsid w:val="00560934"/>
    <w:rsid w:val="00560B1F"/>
    <w:rsid w:val="00561181"/>
    <w:rsid w:val="00561565"/>
    <w:rsid w:val="005619E2"/>
    <w:rsid w:val="005628C7"/>
    <w:rsid w:val="0056369B"/>
    <w:rsid w:val="00563CE5"/>
    <w:rsid w:val="005641F6"/>
    <w:rsid w:val="00564917"/>
    <w:rsid w:val="00564C82"/>
    <w:rsid w:val="00564DE2"/>
    <w:rsid w:val="00565087"/>
    <w:rsid w:val="0056573F"/>
    <w:rsid w:val="005659FC"/>
    <w:rsid w:val="00565AAC"/>
    <w:rsid w:val="00565C27"/>
    <w:rsid w:val="00566203"/>
    <w:rsid w:val="00566286"/>
    <w:rsid w:val="0056692F"/>
    <w:rsid w:val="00567F50"/>
    <w:rsid w:val="00567FBB"/>
    <w:rsid w:val="00570C36"/>
    <w:rsid w:val="00570E15"/>
    <w:rsid w:val="00572CAC"/>
    <w:rsid w:val="005734F6"/>
    <w:rsid w:val="005737B4"/>
    <w:rsid w:val="00575446"/>
    <w:rsid w:val="00575485"/>
    <w:rsid w:val="00575FE8"/>
    <w:rsid w:val="005766DA"/>
    <w:rsid w:val="00576817"/>
    <w:rsid w:val="00576B3C"/>
    <w:rsid w:val="00576F25"/>
    <w:rsid w:val="005773ED"/>
    <w:rsid w:val="00577A3C"/>
    <w:rsid w:val="00577A50"/>
    <w:rsid w:val="00580182"/>
    <w:rsid w:val="0058029C"/>
    <w:rsid w:val="005811F4"/>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8C4"/>
    <w:rsid w:val="00587B75"/>
    <w:rsid w:val="005901AB"/>
    <w:rsid w:val="005907F6"/>
    <w:rsid w:val="00590AAE"/>
    <w:rsid w:val="00591607"/>
    <w:rsid w:val="005921FB"/>
    <w:rsid w:val="00592217"/>
    <w:rsid w:val="005929F7"/>
    <w:rsid w:val="00592F40"/>
    <w:rsid w:val="00593064"/>
    <w:rsid w:val="0059399C"/>
    <w:rsid w:val="00593A1F"/>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A55"/>
    <w:rsid w:val="005A2141"/>
    <w:rsid w:val="005A3372"/>
    <w:rsid w:val="005A3D18"/>
    <w:rsid w:val="005A3DD5"/>
    <w:rsid w:val="005A3F66"/>
    <w:rsid w:val="005A4EEB"/>
    <w:rsid w:val="005A628C"/>
    <w:rsid w:val="005A7E3E"/>
    <w:rsid w:val="005B0822"/>
    <w:rsid w:val="005B0A00"/>
    <w:rsid w:val="005B0FA4"/>
    <w:rsid w:val="005B1955"/>
    <w:rsid w:val="005B1FBC"/>
    <w:rsid w:val="005B218F"/>
    <w:rsid w:val="005B21C0"/>
    <w:rsid w:val="005B26FC"/>
    <w:rsid w:val="005B3BF9"/>
    <w:rsid w:val="005B42CA"/>
    <w:rsid w:val="005B5866"/>
    <w:rsid w:val="005B5EE6"/>
    <w:rsid w:val="005B5FF3"/>
    <w:rsid w:val="005B634D"/>
    <w:rsid w:val="005B693C"/>
    <w:rsid w:val="005B6A15"/>
    <w:rsid w:val="005C03BB"/>
    <w:rsid w:val="005C0AE1"/>
    <w:rsid w:val="005C0F91"/>
    <w:rsid w:val="005C1654"/>
    <w:rsid w:val="005C16C7"/>
    <w:rsid w:val="005C19E1"/>
    <w:rsid w:val="005C1D2F"/>
    <w:rsid w:val="005C22C6"/>
    <w:rsid w:val="005C2872"/>
    <w:rsid w:val="005C3DB6"/>
    <w:rsid w:val="005C4E15"/>
    <w:rsid w:val="005C6156"/>
    <w:rsid w:val="005C69B4"/>
    <w:rsid w:val="005C6B30"/>
    <w:rsid w:val="005C6F0D"/>
    <w:rsid w:val="005C70F7"/>
    <w:rsid w:val="005C7FFC"/>
    <w:rsid w:val="005D03BB"/>
    <w:rsid w:val="005D0612"/>
    <w:rsid w:val="005D0773"/>
    <w:rsid w:val="005D0811"/>
    <w:rsid w:val="005D08AC"/>
    <w:rsid w:val="005D0D56"/>
    <w:rsid w:val="005D213B"/>
    <w:rsid w:val="005D325F"/>
    <w:rsid w:val="005D366E"/>
    <w:rsid w:val="005D3BAA"/>
    <w:rsid w:val="005D3E09"/>
    <w:rsid w:val="005D4EA4"/>
    <w:rsid w:val="005D5BDD"/>
    <w:rsid w:val="005D5EEE"/>
    <w:rsid w:val="005D6780"/>
    <w:rsid w:val="005D69CB"/>
    <w:rsid w:val="005D717E"/>
    <w:rsid w:val="005D75C3"/>
    <w:rsid w:val="005D75FF"/>
    <w:rsid w:val="005D7DB8"/>
    <w:rsid w:val="005E02BF"/>
    <w:rsid w:val="005E0F3B"/>
    <w:rsid w:val="005E2994"/>
    <w:rsid w:val="005E2C4F"/>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F8C"/>
    <w:rsid w:val="005F2B0C"/>
    <w:rsid w:val="005F2D03"/>
    <w:rsid w:val="005F2D9E"/>
    <w:rsid w:val="005F3766"/>
    <w:rsid w:val="005F42AA"/>
    <w:rsid w:val="005F5D0A"/>
    <w:rsid w:val="005F5E77"/>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DBC"/>
    <w:rsid w:val="00607FF0"/>
    <w:rsid w:val="0061018B"/>
    <w:rsid w:val="0061039E"/>
    <w:rsid w:val="006107C4"/>
    <w:rsid w:val="006109E9"/>
    <w:rsid w:val="00611566"/>
    <w:rsid w:val="00611592"/>
    <w:rsid w:val="006116CB"/>
    <w:rsid w:val="00611D5F"/>
    <w:rsid w:val="00612468"/>
    <w:rsid w:val="006134BF"/>
    <w:rsid w:val="00613A9E"/>
    <w:rsid w:val="00613B53"/>
    <w:rsid w:val="00613FCB"/>
    <w:rsid w:val="0061421B"/>
    <w:rsid w:val="00614813"/>
    <w:rsid w:val="0061532E"/>
    <w:rsid w:val="00615579"/>
    <w:rsid w:val="0061564C"/>
    <w:rsid w:val="0061572E"/>
    <w:rsid w:val="006178B7"/>
    <w:rsid w:val="00617E05"/>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CF"/>
    <w:rsid w:val="00626416"/>
    <w:rsid w:val="006265F8"/>
    <w:rsid w:val="006274FF"/>
    <w:rsid w:val="00627DA7"/>
    <w:rsid w:val="00630410"/>
    <w:rsid w:val="006305E4"/>
    <w:rsid w:val="006309FF"/>
    <w:rsid w:val="00630C73"/>
    <w:rsid w:val="00631ABC"/>
    <w:rsid w:val="00631C1D"/>
    <w:rsid w:val="00631D73"/>
    <w:rsid w:val="00632A2F"/>
    <w:rsid w:val="00633672"/>
    <w:rsid w:val="00633750"/>
    <w:rsid w:val="00633B24"/>
    <w:rsid w:val="006341E0"/>
    <w:rsid w:val="00634807"/>
    <w:rsid w:val="00634929"/>
    <w:rsid w:val="00634C48"/>
    <w:rsid w:val="0063525D"/>
    <w:rsid w:val="0063559C"/>
    <w:rsid w:val="0063614B"/>
    <w:rsid w:val="0063750B"/>
    <w:rsid w:val="006402A1"/>
    <w:rsid w:val="00640385"/>
    <w:rsid w:val="00640D61"/>
    <w:rsid w:val="00642121"/>
    <w:rsid w:val="0064219A"/>
    <w:rsid w:val="006422D1"/>
    <w:rsid w:val="00642806"/>
    <w:rsid w:val="00642C5D"/>
    <w:rsid w:val="006433C4"/>
    <w:rsid w:val="006434B6"/>
    <w:rsid w:val="00643869"/>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FBA"/>
    <w:rsid w:val="006531D2"/>
    <w:rsid w:val="00653649"/>
    <w:rsid w:val="00653E85"/>
    <w:rsid w:val="006549D6"/>
    <w:rsid w:val="00654CBC"/>
    <w:rsid w:val="00655064"/>
    <w:rsid w:val="006551F8"/>
    <w:rsid w:val="006555EA"/>
    <w:rsid w:val="00655851"/>
    <w:rsid w:val="00656827"/>
    <w:rsid w:val="00656910"/>
    <w:rsid w:val="006574C0"/>
    <w:rsid w:val="0065750C"/>
    <w:rsid w:val="0066028A"/>
    <w:rsid w:val="006606AC"/>
    <w:rsid w:val="00660AED"/>
    <w:rsid w:val="00661105"/>
    <w:rsid w:val="0066136F"/>
    <w:rsid w:val="00661E61"/>
    <w:rsid w:val="00662564"/>
    <w:rsid w:val="0066263C"/>
    <w:rsid w:val="006631DB"/>
    <w:rsid w:val="006631DF"/>
    <w:rsid w:val="006634A5"/>
    <w:rsid w:val="00663FE5"/>
    <w:rsid w:val="006644A0"/>
    <w:rsid w:val="006644B2"/>
    <w:rsid w:val="0066458F"/>
    <w:rsid w:val="00664D0F"/>
    <w:rsid w:val="006669A4"/>
    <w:rsid w:val="00666B42"/>
    <w:rsid w:val="0066723D"/>
    <w:rsid w:val="00667510"/>
    <w:rsid w:val="006676C2"/>
    <w:rsid w:val="00667E1F"/>
    <w:rsid w:val="00670894"/>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4019"/>
    <w:rsid w:val="00685399"/>
    <w:rsid w:val="006857C6"/>
    <w:rsid w:val="0068768A"/>
    <w:rsid w:val="0068787A"/>
    <w:rsid w:val="00687B8C"/>
    <w:rsid w:val="00691012"/>
    <w:rsid w:val="00691443"/>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E3D"/>
    <w:rsid w:val="006A1F51"/>
    <w:rsid w:val="006A268E"/>
    <w:rsid w:val="006A2709"/>
    <w:rsid w:val="006A2B12"/>
    <w:rsid w:val="006A2C09"/>
    <w:rsid w:val="006A330D"/>
    <w:rsid w:val="006A34F1"/>
    <w:rsid w:val="006A393F"/>
    <w:rsid w:val="006A49C0"/>
    <w:rsid w:val="006A5143"/>
    <w:rsid w:val="006A529C"/>
    <w:rsid w:val="006A5871"/>
    <w:rsid w:val="006A5918"/>
    <w:rsid w:val="006A64E8"/>
    <w:rsid w:val="006A6833"/>
    <w:rsid w:val="006A69DB"/>
    <w:rsid w:val="006A6D97"/>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91"/>
    <w:rsid w:val="006B78A3"/>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D0032"/>
    <w:rsid w:val="006D064E"/>
    <w:rsid w:val="006D099C"/>
    <w:rsid w:val="006D190B"/>
    <w:rsid w:val="006D1E24"/>
    <w:rsid w:val="006D241B"/>
    <w:rsid w:val="006D2D57"/>
    <w:rsid w:val="006D2F3F"/>
    <w:rsid w:val="006D3096"/>
    <w:rsid w:val="006D37A6"/>
    <w:rsid w:val="006D4472"/>
    <w:rsid w:val="006D473D"/>
    <w:rsid w:val="006D49E9"/>
    <w:rsid w:val="006D4C4D"/>
    <w:rsid w:val="006D5852"/>
    <w:rsid w:val="006D5984"/>
    <w:rsid w:val="006D60F7"/>
    <w:rsid w:val="006D70B9"/>
    <w:rsid w:val="006D7496"/>
    <w:rsid w:val="006D7644"/>
    <w:rsid w:val="006D7FD2"/>
    <w:rsid w:val="006E007A"/>
    <w:rsid w:val="006E0697"/>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F0545"/>
    <w:rsid w:val="006F0F9F"/>
    <w:rsid w:val="006F1927"/>
    <w:rsid w:val="006F305E"/>
    <w:rsid w:val="006F3EC0"/>
    <w:rsid w:val="006F50F4"/>
    <w:rsid w:val="006F58F1"/>
    <w:rsid w:val="006F5E47"/>
    <w:rsid w:val="006F5F4D"/>
    <w:rsid w:val="006F61DD"/>
    <w:rsid w:val="006F621B"/>
    <w:rsid w:val="006F6720"/>
    <w:rsid w:val="006F6A2C"/>
    <w:rsid w:val="0070001D"/>
    <w:rsid w:val="00700281"/>
    <w:rsid w:val="007004D1"/>
    <w:rsid w:val="007025C8"/>
    <w:rsid w:val="00702944"/>
    <w:rsid w:val="00702CFE"/>
    <w:rsid w:val="00703642"/>
    <w:rsid w:val="00703B85"/>
    <w:rsid w:val="00704BAC"/>
    <w:rsid w:val="007068F7"/>
    <w:rsid w:val="007069DC"/>
    <w:rsid w:val="00706C33"/>
    <w:rsid w:val="00706CFC"/>
    <w:rsid w:val="0070737A"/>
    <w:rsid w:val="007101BA"/>
    <w:rsid w:val="00710201"/>
    <w:rsid w:val="00710DDE"/>
    <w:rsid w:val="0071185F"/>
    <w:rsid w:val="007126FC"/>
    <w:rsid w:val="0071329A"/>
    <w:rsid w:val="00713AA5"/>
    <w:rsid w:val="00713DC8"/>
    <w:rsid w:val="00713F7F"/>
    <w:rsid w:val="007149B5"/>
    <w:rsid w:val="00714BF3"/>
    <w:rsid w:val="00716165"/>
    <w:rsid w:val="0071676A"/>
    <w:rsid w:val="00716A31"/>
    <w:rsid w:val="00716D08"/>
    <w:rsid w:val="00717008"/>
    <w:rsid w:val="007170A8"/>
    <w:rsid w:val="0071721B"/>
    <w:rsid w:val="0072073A"/>
    <w:rsid w:val="00722184"/>
    <w:rsid w:val="0072275A"/>
    <w:rsid w:val="00723F5B"/>
    <w:rsid w:val="00724988"/>
    <w:rsid w:val="0072527D"/>
    <w:rsid w:val="00725459"/>
    <w:rsid w:val="00725743"/>
    <w:rsid w:val="007262C3"/>
    <w:rsid w:val="00726E3D"/>
    <w:rsid w:val="00730E78"/>
    <w:rsid w:val="00731229"/>
    <w:rsid w:val="007312DA"/>
    <w:rsid w:val="007315CB"/>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7D89"/>
    <w:rsid w:val="00737E60"/>
    <w:rsid w:val="00740621"/>
    <w:rsid w:val="00740675"/>
    <w:rsid w:val="00740749"/>
    <w:rsid w:val="00740E85"/>
    <w:rsid w:val="007411D1"/>
    <w:rsid w:val="007414B0"/>
    <w:rsid w:val="00741D9A"/>
    <w:rsid w:val="00741E77"/>
    <w:rsid w:val="00742198"/>
    <w:rsid w:val="007421E7"/>
    <w:rsid w:val="0074287B"/>
    <w:rsid w:val="00743007"/>
    <w:rsid w:val="00743AEC"/>
    <w:rsid w:val="00743F4E"/>
    <w:rsid w:val="007443B7"/>
    <w:rsid w:val="00744A17"/>
    <w:rsid w:val="00744E76"/>
    <w:rsid w:val="00744FE1"/>
    <w:rsid w:val="007453D6"/>
    <w:rsid w:val="00745C87"/>
    <w:rsid w:val="00746141"/>
    <w:rsid w:val="0074619F"/>
    <w:rsid w:val="00746692"/>
    <w:rsid w:val="00746762"/>
    <w:rsid w:val="007474AA"/>
    <w:rsid w:val="00747FFE"/>
    <w:rsid w:val="00750773"/>
    <w:rsid w:val="00750A62"/>
    <w:rsid w:val="00750B94"/>
    <w:rsid w:val="00751063"/>
    <w:rsid w:val="007526E8"/>
    <w:rsid w:val="00752978"/>
    <w:rsid w:val="00752B3F"/>
    <w:rsid w:val="007536B8"/>
    <w:rsid w:val="00753961"/>
    <w:rsid w:val="00753AB2"/>
    <w:rsid w:val="00753EA1"/>
    <w:rsid w:val="007543DC"/>
    <w:rsid w:val="0075515D"/>
    <w:rsid w:val="00755E1A"/>
    <w:rsid w:val="00756ABF"/>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50C1"/>
    <w:rsid w:val="007652B1"/>
    <w:rsid w:val="0076534D"/>
    <w:rsid w:val="0076578B"/>
    <w:rsid w:val="00765B4F"/>
    <w:rsid w:val="007662B5"/>
    <w:rsid w:val="00766C68"/>
    <w:rsid w:val="007702A4"/>
    <w:rsid w:val="00770402"/>
    <w:rsid w:val="00770CBB"/>
    <w:rsid w:val="00770F5E"/>
    <w:rsid w:val="00771E68"/>
    <w:rsid w:val="00771FF3"/>
    <w:rsid w:val="007722EF"/>
    <w:rsid w:val="007723C0"/>
    <w:rsid w:val="00772BE1"/>
    <w:rsid w:val="00772EDB"/>
    <w:rsid w:val="00773689"/>
    <w:rsid w:val="00774121"/>
    <w:rsid w:val="007742A3"/>
    <w:rsid w:val="0077542F"/>
    <w:rsid w:val="00775A4B"/>
    <w:rsid w:val="0077644E"/>
    <w:rsid w:val="0077651D"/>
    <w:rsid w:val="007776B6"/>
    <w:rsid w:val="0077797F"/>
    <w:rsid w:val="00777C5B"/>
    <w:rsid w:val="00777CB1"/>
    <w:rsid w:val="00777F10"/>
    <w:rsid w:val="00780A8D"/>
    <w:rsid w:val="00780B35"/>
    <w:rsid w:val="007811EB"/>
    <w:rsid w:val="0078128D"/>
    <w:rsid w:val="00781567"/>
    <w:rsid w:val="00781F0F"/>
    <w:rsid w:val="00782A56"/>
    <w:rsid w:val="00782FF2"/>
    <w:rsid w:val="00784D1C"/>
    <w:rsid w:val="00784DBB"/>
    <w:rsid w:val="00785DC1"/>
    <w:rsid w:val="00785F66"/>
    <w:rsid w:val="007864A9"/>
    <w:rsid w:val="00786681"/>
    <w:rsid w:val="00786FA5"/>
    <w:rsid w:val="00787269"/>
    <w:rsid w:val="0078727C"/>
    <w:rsid w:val="00787508"/>
    <w:rsid w:val="007876DA"/>
    <w:rsid w:val="00787F6B"/>
    <w:rsid w:val="0079049D"/>
    <w:rsid w:val="007904A7"/>
    <w:rsid w:val="00790AAA"/>
    <w:rsid w:val="00790F42"/>
    <w:rsid w:val="00791524"/>
    <w:rsid w:val="00791B93"/>
    <w:rsid w:val="00792897"/>
    <w:rsid w:val="0079348E"/>
    <w:rsid w:val="007934F6"/>
    <w:rsid w:val="00793673"/>
    <w:rsid w:val="0079369D"/>
    <w:rsid w:val="007938B9"/>
    <w:rsid w:val="00793A73"/>
    <w:rsid w:val="00793DC5"/>
    <w:rsid w:val="00793FBC"/>
    <w:rsid w:val="0079470E"/>
    <w:rsid w:val="00795F31"/>
    <w:rsid w:val="00796038"/>
    <w:rsid w:val="007A01E7"/>
    <w:rsid w:val="007A06CF"/>
    <w:rsid w:val="007A0DF2"/>
    <w:rsid w:val="007A13B6"/>
    <w:rsid w:val="007A14EF"/>
    <w:rsid w:val="007A1747"/>
    <w:rsid w:val="007A1BDC"/>
    <w:rsid w:val="007A1E26"/>
    <w:rsid w:val="007A213E"/>
    <w:rsid w:val="007A4BB1"/>
    <w:rsid w:val="007A5261"/>
    <w:rsid w:val="007A54DF"/>
    <w:rsid w:val="007A5BEB"/>
    <w:rsid w:val="007A6339"/>
    <w:rsid w:val="007A6B26"/>
    <w:rsid w:val="007B02BA"/>
    <w:rsid w:val="007B1254"/>
    <w:rsid w:val="007B1335"/>
    <w:rsid w:val="007B13FD"/>
    <w:rsid w:val="007B15B8"/>
    <w:rsid w:val="007B18D8"/>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50D1"/>
    <w:rsid w:val="007C5BBE"/>
    <w:rsid w:val="007C6813"/>
    <w:rsid w:val="007C68DE"/>
    <w:rsid w:val="007C6A6F"/>
    <w:rsid w:val="007C6E7B"/>
    <w:rsid w:val="007C7221"/>
    <w:rsid w:val="007C7486"/>
    <w:rsid w:val="007C7B5B"/>
    <w:rsid w:val="007C7D62"/>
    <w:rsid w:val="007D0030"/>
    <w:rsid w:val="007D00A4"/>
    <w:rsid w:val="007D271D"/>
    <w:rsid w:val="007D29C3"/>
    <w:rsid w:val="007D2A1E"/>
    <w:rsid w:val="007D35F4"/>
    <w:rsid w:val="007D393E"/>
    <w:rsid w:val="007D39F6"/>
    <w:rsid w:val="007D6F7D"/>
    <w:rsid w:val="007D7666"/>
    <w:rsid w:val="007E01EE"/>
    <w:rsid w:val="007E06FF"/>
    <w:rsid w:val="007E0EED"/>
    <w:rsid w:val="007E1A69"/>
    <w:rsid w:val="007E1CDB"/>
    <w:rsid w:val="007E20B6"/>
    <w:rsid w:val="007E2E2D"/>
    <w:rsid w:val="007E3137"/>
    <w:rsid w:val="007E38E2"/>
    <w:rsid w:val="007E4234"/>
    <w:rsid w:val="007E461D"/>
    <w:rsid w:val="007E4690"/>
    <w:rsid w:val="007E4F46"/>
    <w:rsid w:val="007E5366"/>
    <w:rsid w:val="007E53B2"/>
    <w:rsid w:val="007E5C30"/>
    <w:rsid w:val="007E61D9"/>
    <w:rsid w:val="007E6FE4"/>
    <w:rsid w:val="007E7273"/>
    <w:rsid w:val="007F0260"/>
    <w:rsid w:val="007F0CFA"/>
    <w:rsid w:val="007F1A10"/>
    <w:rsid w:val="007F2BDD"/>
    <w:rsid w:val="007F2E08"/>
    <w:rsid w:val="007F2F02"/>
    <w:rsid w:val="007F3057"/>
    <w:rsid w:val="007F378C"/>
    <w:rsid w:val="007F37D7"/>
    <w:rsid w:val="007F39F5"/>
    <w:rsid w:val="007F4196"/>
    <w:rsid w:val="007F43E5"/>
    <w:rsid w:val="007F452C"/>
    <w:rsid w:val="007F4722"/>
    <w:rsid w:val="007F4D06"/>
    <w:rsid w:val="007F5C94"/>
    <w:rsid w:val="007F6B41"/>
    <w:rsid w:val="007F6B79"/>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6E"/>
    <w:rsid w:val="00805F1C"/>
    <w:rsid w:val="0080699C"/>
    <w:rsid w:val="00806EB1"/>
    <w:rsid w:val="008070BF"/>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AC7"/>
    <w:rsid w:val="00821040"/>
    <w:rsid w:val="00822D58"/>
    <w:rsid w:val="00822F31"/>
    <w:rsid w:val="00822FCC"/>
    <w:rsid w:val="008237A6"/>
    <w:rsid w:val="00823A31"/>
    <w:rsid w:val="0082408F"/>
    <w:rsid w:val="00824B7E"/>
    <w:rsid w:val="00824C32"/>
    <w:rsid w:val="00825530"/>
    <w:rsid w:val="008257C5"/>
    <w:rsid w:val="0082673A"/>
    <w:rsid w:val="00826D10"/>
    <w:rsid w:val="00826FD9"/>
    <w:rsid w:val="00830E32"/>
    <w:rsid w:val="008314F9"/>
    <w:rsid w:val="008315C1"/>
    <w:rsid w:val="008327FF"/>
    <w:rsid w:val="00832828"/>
    <w:rsid w:val="00832A11"/>
    <w:rsid w:val="00832F45"/>
    <w:rsid w:val="00833437"/>
    <w:rsid w:val="00833E58"/>
    <w:rsid w:val="0083482F"/>
    <w:rsid w:val="00834DF0"/>
    <w:rsid w:val="00834E1C"/>
    <w:rsid w:val="00836306"/>
    <w:rsid w:val="00836418"/>
    <w:rsid w:val="0083766F"/>
    <w:rsid w:val="0083797F"/>
    <w:rsid w:val="0084015F"/>
    <w:rsid w:val="00840A0E"/>
    <w:rsid w:val="00840DE0"/>
    <w:rsid w:val="008417EC"/>
    <w:rsid w:val="00841BDC"/>
    <w:rsid w:val="0084249A"/>
    <w:rsid w:val="00844111"/>
    <w:rsid w:val="008448B7"/>
    <w:rsid w:val="00844B2B"/>
    <w:rsid w:val="00845103"/>
    <w:rsid w:val="0084539E"/>
    <w:rsid w:val="00845708"/>
    <w:rsid w:val="00845AD9"/>
    <w:rsid w:val="00845E6E"/>
    <w:rsid w:val="00845F01"/>
    <w:rsid w:val="00846D6D"/>
    <w:rsid w:val="00847F2D"/>
    <w:rsid w:val="008501CE"/>
    <w:rsid w:val="0085097A"/>
    <w:rsid w:val="00850C18"/>
    <w:rsid w:val="00851031"/>
    <w:rsid w:val="00851089"/>
    <w:rsid w:val="00852270"/>
    <w:rsid w:val="00853564"/>
    <w:rsid w:val="00853BA1"/>
    <w:rsid w:val="008556AD"/>
    <w:rsid w:val="00855B2F"/>
    <w:rsid w:val="0085670A"/>
    <w:rsid w:val="00856F2C"/>
    <w:rsid w:val="0085718E"/>
    <w:rsid w:val="00857415"/>
    <w:rsid w:val="008579F8"/>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3F37"/>
    <w:rsid w:val="008745B6"/>
    <w:rsid w:val="0087540B"/>
    <w:rsid w:val="008768CA"/>
    <w:rsid w:val="00877BFA"/>
    <w:rsid w:val="00877EF9"/>
    <w:rsid w:val="0088048A"/>
    <w:rsid w:val="00880559"/>
    <w:rsid w:val="00880772"/>
    <w:rsid w:val="0088087A"/>
    <w:rsid w:val="00880AA7"/>
    <w:rsid w:val="0088122E"/>
    <w:rsid w:val="00881951"/>
    <w:rsid w:val="00881ABF"/>
    <w:rsid w:val="0088299B"/>
    <w:rsid w:val="00882DAD"/>
    <w:rsid w:val="00883EBA"/>
    <w:rsid w:val="00884C05"/>
    <w:rsid w:val="00885AC4"/>
    <w:rsid w:val="0088609F"/>
    <w:rsid w:val="0088614D"/>
    <w:rsid w:val="00886894"/>
    <w:rsid w:val="0089063E"/>
    <w:rsid w:val="00890758"/>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4656"/>
    <w:rsid w:val="008A48D8"/>
    <w:rsid w:val="008A4FCD"/>
    <w:rsid w:val="008A50D3"/>
    <w:rsid w:val="008A5503"/>
    <w:rsid w:val="008A636F"/>
    <w:rsid w:val="008A6409"/>
    <w:rsid w:val="008A7159"/>
    <w:rsid w:val="008A754D"/>
    <w:rsid w:val="008A7EB9"/>
    <w:rsid w:val="008A7F89"/>
    <w:rsid w:val="008A7FC6"/>
    <w:rsid w:val="008B07FD"/>
    <w:rsid w:val="008B0F65"/>
    <w:rsid w:val="008B1106"/>
    <w:rsid w:val="008B117A"/>
    <w:rsid w:val="008B1F42"/>
    <w:rsid w:val="008B1FDC"/>
    <w:rsid w:val="008B25A4"/>
    <w:rsid w:val="008B25B1"/>
    <w:rsid w:val="008B25C9"/>
    <w:rsid w:val="008B2ABE"/>
    <w:rsid w:val="008B2D24"/>
    <w:rsid w:val="008B2D6B"/>
    <w:rsid w:val="008B475C"/>
    <w:rsid w:val="008B4BB4"/>
    <w:rsid w:val="008B5306"/>
    <w:rsid w:val="008B6E57"/>
    <w:rsid w:val="008B6EE4"/>
    <w:rsid w:val="008B78F7"/>
    <w:rsid w:val="008B7FEE"/>
    <w:rsid w:val="008C06FF"/>
    <w:rsid w:val="008C08B2"/>
    <w:rsid w:val="008C16FB"/>
    <w:rsid w:val="008C1EE4"/>
    <w:rsid w:val="008C220D"/>
    <w:rsid w:val="008C24DC"/>
    <w:rsid w:val="008C2614"/>
    <w:rsid w:val="008C2A6D"/>
    <w:rsid w:val="008C2BB2"/>
    <w:rsid w:val="008C2E2A"/>
    <w:rsid w:val="008C3057"/>
    <w:rsid w:val="008C36D2"/>
    <w:rsid w:val="008C491B"/>
    <w:rsid w:val="008C4F0A"/>
    <w:rsid w:val="008C5258"/>
    <w:rsid w:val="008C60F6"/>
    <w:rsid w:val="008C6A8F"/>
    <w:rsid w:val="008C74AF"/>
    <w:rsid w:val="008C79D3"/>
    <w:rsid w:val="008D015D"/>
    <w:rsid w:val="008D0453"/>
    <w:rsid w:val="008D05F1"/>
    <w:rsid w:val="008D1553"/>
    <w:rsid w:val="008D19BE"/>
    <w:rsid w:val="008D1E7A"/>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1237"/>
    <w:rsid w:val="008E15D5"/>
    <w:rsid w:val="008E1627"/>
    <w:rsid w:val="008E165B"/>
    <w:rsid w:val="008E16CB"/>
    <w:rsid w:val="008E1F3A"/>
    <w:rsid w:val="008E217C"/>
    <w:rsid w:val="008E2468"/>
    <w:rsid w:val="008E2B28"/>
    <w:rsid w:val="008E2B88"/>
    <w:rsid w:val="008E31BE"/>
    <w:rsid w:val="008E42CC"/>
    <w:rsid w:val="008E4EBB"/>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B8"/>
    <w:rsid w:val="00913982"/>
    <w:rsid w:val="00913A35"/>
    <w:rsid w:val="00914029"/>
    <w:rsid w:val="00914085"/>
    <w:rsid w:val="0091468C"/>
    <w:rsid w:val="009159D1"/>
    <w:rsid w:val="00915C71"/>
    <w:rsid w:val="00915EB0"/>
    <w:rsid w:val="0091698B"/>
    <w:rsid w:val="00916F2F"/>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5691"/>
    <w:rsid w:val="00935C22"/>
    <w:rsid w:val="00935DE7"/>
    <w:rsid w:val="00936071"/>
    <w:rsid w:val="009364D0"/>
    <w:rsid w:val="0093723D"/>
    <w:rsid w:val="009376CD"/>
    <w:rsid w:val="00940212"/>
    <w:rsid w:val="0094033C"/>
    <w:rsid w:val="0094050D"/>
    <w:rsid w:val="00940A4D"/>
    <w:rsid w:val="00940C6D"/>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E6A"/>
    <w:rsid w:val="009467C2"/>
    <w:rsid w:val="00946838"/>
    <w:rsid w:val="00946B73"/>
    <w:rsid w:val="009472D6"/>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22D3"/>
    <w:rsid w:val="00972BA2"/>
    <w:rsid w:val="00972CA4"/>
    <w:rsid w:val="00974479"/>
    <w:rsid w:val="009747A8"/>
    <w:rsid w:val="00974976"/>
    <w:rsid w:val="00974BB0"/>
    <w:rsid w:val="00974F6B"/>
    <w:rsid w:val="00975280"/>
    <w:rsid w:val="009754A1"/>
    <w:rsid w:val="00975BCD"/>
    <w:rsid w:val="0097695E"/>
    <w:rsid w:val="00976A1D"/>
    <w:rsid w:val="00977F42"/>
    <w:rsid w:val="00977F7C"/>
    <w:rsid w:val="009807CA"/>
    <w:rsid w:val="00980E4E"/>
    <w:rsid w:val="00981075"/>
    <w:rsid w:val="0098142E"/>
    <w:rsid w:val="009814E1"/>
    <w:rsid w:val="00982042"/>
    <w:rsid w:val="00982E02"/>
    <w:rsid w:val="0098364A"/>
    <w:rsid w:val="00983AB0"/>
    <w:rsid w:val="009843B5"/>
    <w:rsid w:val="00984767"/>
    <w:rsid w:val="009849DF"/>
    <w:rsid w:val="00984E2B"/>
    <w:rsid w:val="00985109"/>
    <w:rsid w:val="009863E1"/>
    <w:rsid w:val="00986816"/>
    <w:rsid w:val="00986AC5"/>
    <w:rsid w:val="00987355"/>
    <w:rsid w:val="009873F6"/>
    <w:rsid w:val="0098778F"/>
    <w:rsid w:val="00987870"/>
    <w:rsid w:val="009879BF"/>
    <w:rsid w:val="00990185"/>
    <w:rsid w:val="0099044F"/>
    <w:rsid w:val="009908E1"/>
    <w:rsid w:val="00990CA4"/>
    <w:rsid w:val="00990E53"/>
    <w:rsid w:val="00991439"/>
    <w:rsid w:val="00991567"/>
    <w:rsid w:val="009926BB"/>
    <w:rsid w:val="00992DC3"/>
    <w:rsid w:val="00993707"/>
    <w:rsid w:val="00993F39"/>
    <w:rsid w:val="009942FB"/>
    <w:rsid w:val="00995068"/>
    <w:rsid w:val="00995267"/>
    <w:rsid w:val="00996E40"/>
    <w:rsid w:val="0099714E"/>
    <w:rsid w:val="009973EC"/>
    <w:rsid w:val="009978F5"/>
    <w:rsid w:val="009978FB"/>
    <w:rsid w:val="009A0417"/>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707"/>
    <w:rsid w:val="009A6E25"/>
    <w:rsid w:val="009A7079"/>
    <w:rsid w:val="009A7755"/>
    <w:rsid w:val="009B0520"/>
    <w:rsid w:val="009B07CD"/>
    <w:rsid w:val="009B1C24"/>
    <w:rsid w:val="009B22FA"/>
    <w:rsid w:val="009B391B"/>
    <w:rsid w:val="009B48B9"/>
    <w:rsid w:val="009B4AB5"/>
    <w:rsid w:val="009B4AEE"/>
    <w:rsid w:val="009B5008"/>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6CDF"/>
    <w:rsid w:val="009C6F8E"/>
    <w:rsid w:val="009C7252"/>
    <w:rsid w:val="009C7ED4"/>
    <w:rsid w:val="009C7F3C"/>
    <w:rsid w:val="009D0F3B"/>
    <w:rsid w:val="009D1BFB"/>
    <w:rsid w:val="009D2093"/>
    <w:rsid w:val="009D259F"/>
    <w:rsid w:val="009D2642"/>
    <w:rsid w:val="009D2793"/>
    <w:rsid w:val="009D48BD"/>
    <w:rsid w:val="009D65F3"/>
    <w:rsid w:val="009D6AB6"/>
    <w:rsid w:val="009D74A6"/>
    <w:rsid w:val="009D7720"/>
    <w:rsid w:val="009D7DF7"/>
    <w:rsid w:val="009E0012"/>
    <w:rsid w:val="009E026E"/>
    <w:rsid w:val="009E02E1"/>
    <w:rsid w:val="009E049F"/>
    <w:rsid w:val="009E0569"/>
    <w:rsid w:val="009E140D"/>
    <w:rsid w:val="009E14B8"/>
    <w:rsid w:val="009E1906"/>
    <w:rsid w:val="009E3387"/>
    <w:rsid w:val="009E36C0"/>
    <w:rsid w:val="009E3C08"/>
    <w:rsid w:val="009E3E88"/>
    <w:rsid w:val="009E56A8"/>
    <w:rsid w:val="009E5DB5"/>
    <w:rsid w:val="009E5F1E"/>
    <w:rsid w:val="009E681D"/>
    <w:rsid w:val="009E74C0"/>
    <w:rsid w:val="009F025A"/>
    <w:rsid w:val="009F0901"/>
    <w:rsid w:val="009F0EF5"/>
    <w:rsid w:val="009F1DB3"/>
    <w:rsid w:val="009F20D7"/>
    <w:rsid w:val="009F216D"/>
    <w:rsid w:val="009F289B"/>
    <w:rsid w:val="009F3678"/>
    <w:rsid w:val="009F37AB"/>
    <w:rsid w:val="009F46F8"/>
    <w:rsid w:val="009F5C48"/>
    <w:rsid w:val="009F6C1F"/>
    <w:rsid w:val="009F6CD8"/>
    <w:rsid w:val="009F7D99"/>
    <w:rsid w:val="00A009BE"/>
    <w:rsid w:val="00A0118D"/>
    <w:rsid w:val="00A01556"/>
    <w:rsid w:val="00A01AC5"/>
    <w:rsid w:val="00A01B62"/>
    <w:rsid w:val="00A01C6D"/>
    <w:rsid w:val="00A022A2"/>
    <w:rsid w:val="00A02953"/>
    <w:rsid w:val="00A032D8"/>
    <w:rsid w:val="00A036A5"/>
    <w:rsid w:val="00A03B69"/>
    <w:rsid w:val="00A03D35"/>
    <w:rsid w:val="00A0403D"/>
    <w:rsid w:val="00A0436C"/>
    <w:rsid w:val="00A04A73"/>
    <w:rsid w:val="00A050C5"/>
    <w:rsid w:val="00A05371"/>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F1E"/>
    <w:rsid w:val="00A143BC"/>
    <w:rsid w:val="00A144BE"/>
    <w:rsid w:val="00A14A27"/>
    <w:rsid w:val="00A14A48"/>
    <w:rsid w:val="00A14B76"/>
    <w:rsid w:val="00A14EE7"/>
    <w:rsid w:val="00A14F20"/>
    <w:rsid w:val="00A155DE"/>
    <w:rsid w:val="00A159EC"/>
    <w:rsid w:val="00A15A81"/>
    <w:rsid w:val="00A161C0"/>
    <w:rsid w:val="00A16629"/>
    <w:rsid w:val="00A167FF"/>
    <w:rsid w:val="00A168FB"/>
    <w:rsid w:val="00A16BB6"/>
    <w:rsid w:val="00A1722E"/>
    <w:rsid w:val="00A172C3"/>
    <w:rsid w:val="00A175EB"/>
    <w:rsid w:val="00A204CA"/>
    <w:rsid w:val="00A209D6"/>
    <w:rsid w:val="00A21110"/>
    <w:rsid w:val="00A2141A"/>
    <w:rsid w:val="00A215DB"/>
    <w:rsid w:val="00A21D0B"/>
    <w:rsid w:val="00A238B0"/>
    <w:rsid w:val="00A2400B"/>
    <w:rsid w:val="00A2409C"/>
    <w:rsid w:val="00A2589B"/>
    <w:rsid w:val="00A25C3D"/>
    <w:rsid w:val="00A26A16"/>
    <w:rsid w:val="00A27836"/>
    <w:rsid w:val="00A304FB"/>
    <w:rsid w:val="00A30E50"/>
    <w:rsid w:val="00A31622"/>
    <w:rsid w:val="00A31D84"/>
    <w:rsid w:val="00A32458"/>
    <w:rsid w:val="00A325BC"/>
    <w:rsid w:val="00A32AFE"/>
    <w:rsid w:val="00A33929"/>
    <w:rsid w:val="00A33EE2"/>
    <w:rsid w:val="00A341B2"/>
    <w:rsid w:val="00A35ABB"/>
    <w:rsid w:val="00A35E08"/>
    <w:rsid w:val="00A362EE"/>
    <w:rsid w:val="00A365B8"/>
    <w:rsid w:val="00A3675F"/>
    <w:rsid w:val="00A37763"/>
    <w:rsid w:val="00A37DE7"/>
    <w:rsid w:val="00A4048B"/>
    <w:rsid w:val="00A405D1"/>
    <w:rsid w:val="00A41480"/>
    <w:rsid w:val="00A42BEF"/>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E8F"/>
    <w:rsid w:val="00A52B25"/>
    <w:rsid w:val="00A5356D"/>
    <w:rsid w:val="00A53724"/>
    <w:rsid w:val="00A53FA2"/>
    <w:rsid w:val="00A5419E"/>
    <w:rsid w:val="00A54674"/>
    <w:rsid w:val="00A54B2B"/>
    <w:rsid w:val="00A554D1"/>
    <w:rsid w:val="00A5587B"/>
    <w:rsid w:val="00A5696D"/>
    <w:rsid w:val="00A56994"/>
    <w:rsid w:val="00A57045"/>
    <w:rsid w:val="00A57159"/>
    <w:rsid w:val="00A571F6"/>
    <w:rsid w:val="00A57E85"/>
    <w:rsid w:val="00A60297"/>
    <w:rsid w:val="00A607FF"/>
    <w:rsid w:val="00A60EC2"/>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FFA"/>
    <w:rsid w:val="00A86331"/>
    <w:rsid w:val="00A8663E"/>
    <w:rsid w:val="00A901A7"/>
    <w:rsid w:val="00A904F2"/>
    <w:rsid w:val="00A90B9E"/>
    <w:rsid w:val="00A91326"/>
    <w:rsid w:val="00A91761"/>
    <w:rsid w:val="00A91851"/>
    <w:rsid w:val="00A91979"/>
    <w:rsid w:val="00A92B0E"/>
    <w:rsid w:val="00A92CF5"/>
    <w:rsid w:val="00A92E0F"/>
    <w:rsid w:val="00A92E8A"/>
    <w:rsid w:val="00A93CC5"/>
    <w:rsid w:val="00A94E73"/>
    <w:rsid w:val="00A95100"/>
    <w:rsid w:val="00A9524E"/>
    <w:rsid w:val="00A953ED"/>
    <w:rsid w:val="00A9671C"/>
    <w:rsid w:val="00A97FA1"/>
    <w:rsid w:val="00AA01CB"/>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7877"/>
    <w:rsid w:val="00AB18B2"/>
    <w:rsid w:val="00AB18E6"/>
    <w:rsid w:val="00AB1A3D"/>
    <w:rsid w:val="00AB1C5E"/>
    <w:rsid w:val="00AB1FB7"/>
    <w:rsid w:val="00AB22C3"/>
    <w:rsid w:val="00AB3A62"/>
    <w:rsid w:val="00AB3D0B"/>
    <w:rsid w:val="00AB4600"/>
    <w:rsid w:val="00AB4817"/>
    <w:rsid w:val="00AB50AF"/>
    <w:rsid w:val="00AB62B9"/>
    <w:rsid w:val="00AB70B2"/>
    <w:rsid w:val="00AB7C7A"/>
    <w:rsid w:val="00AB7EDA"/>
    <w:rsid w:val="00AB7F12"/>
    <w:rsid w:val="00AC03A9"/>
    <w:rsid w:val="00AC11B2"/>
    <w:rsid w:val="00AC135E"/>
    <w:rsid w:val="00AC2900"/>
    <w:rsid w:val="00AC2A42"/>
    <w:rsid w:val="00AC2C7B"/>
    <w:rsid w:val="00AC344E"/>
    <w:rsid w:val="00AC4199"/>
    <w:rsid w:val="00AC425F"/>
    <w:rsid w:val="00AC438C"/>
    <w:rsid w:val="00AC4653"/>
    <w:rsid w:val="00AC4695"/>
    <w:rsid w:val="00AC48E0"/>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408C"/>
    <w:rsid w:val="00AD4693"/>
    <w:rsid w:val="00AD472B"/>
    <w:rsid w:val="00AD4BE3"/>
    <w:rsid w:val="00AD5073"/>
    <w:rsid w:val="00AD56B0"/>
    <w:rsid w:val="00AD6551"/>
    <w:rsid w:val="00AD6F8B"/>
    <w:rsid w:val="00AD70CE"/>
    <w:rsid w:val="00AD7788"/>
    <w:rsid w:val="00AD7EF9"/>
    <w:rsid w:val="00AD7F59"/>
    <w:rsid w:val="00AE02C5"/>
    <w:rsid w:val="00AE0DE1"/>
    <w:rsid w:val="00AE1207"/>
    <w:rsid w:val="00AE1400"/>
    <w:rsid w:val="00AE1B07"/>
    <w:rsid w:val="00AE1B30"/>
    <w:rsid w:val="00AE1C9F"/>
    <w:rsid w:val="00AE1D70"/>
    <w:rsid w:val="00AE2BB1"/>
    <w:rsid w:val="00AE2F00"/>
    <w:rsid w:val="00AE40A1"/>
    <w:rsid w:val="00AE48A2"/>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E7"/>
    <w:rsid w:val="00B04408"/>
    <w:rsid w:val="00B04BEB"/>
    <w:rsid w:val="00B05380"/>
    <w:rsid w:val="00B05962"/>
    <w:rsid w:val="00B0609C"/>
    <w:rsid w:val="00B06727"/>
    <w:rsid w:val="00B06AFC"/>
    <w:rsid w:val="00B06F2C"/>
    <w:rsid w:val="00B074F8"/>
    <w:rsid w:val="00B10129"/>
    <w:rsid w:val="00B107DE"/>
    <w:rsid w:val="00B108B9"/>
    <w:rsid w:val="00B10B81"/>
    <w:rsid w:val="00B115E3"/>
    <w:rsid w:val="00B11E1C"/>
    <w:rsid w:val="00B123CA"/>
    <w:rsid w:val="00B12C50"/>
    <w:rsid w:val="00B12EBE"/>
    <w:rsid w:val="00B13399"/>
    <w:rsid w:val="00B1353A"/>
    <w:rsid w:val="00B13782"/>
    <w:rsid w:val="00B13CE8"/>
    <w:rsid w:val="00B13F9A"/>
    <w:rsid w:val="00B1448C"/>
    <w:rsid w:val="00B15449"/>
    <w:rsid w:val="00B157C1"/>
    <w:rsid w:val="00B16225"/>
    <w:rsid w:val="00B16C2F"/>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82"/>
    <w:rsid w:val="00B44044"/>
    <w:rsid w:val="00B44E36"/>
    <w:rsid w:val="00B452CE"/>
    <w:rsid w:val="00B45417"/>
    <w:rsid w:val="00B45A31"/>
    <w:rsid w:val="00B45B37"/>
    <w:rsid w:val="00B45ED9"/>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756E"/>
    <w:rsid w:val="00B575C4"/>
    <w:rsid w:val="00B57C0C"/>
    <w:rsid w:val="00B6012D"/>
    <w:rsid w:val="00B60799"/>
    <w:rsid w:val="00B61077"/>
    <w:rsid w:val="00B61C75"/>
    <w:rsid w:val="00B62340"/>
    <w:rsid w:val="00B62413"/>
    <w:rsid w:val="00B62DE7"/>
    <w:rsid w:val="00B6363D"/>
    <w:rsid w:val="00B63ABB"/>
    <w:rsid w:val="00B63CD4"/>
    <w:rsid w:val="00B63E70"/>
    <w:rsid w:val="00B64109"/>
    <w:rsid w:val="00B64DAB"/>
    <w:rsid w:val="00B651C4"/>
    <w:rsid w:val="00B65AD3"/>
    <w:rsid w:val="00B67B34"/>
    <w:rsid w:val="00B700F0"/>
    <w:rsid w:val="00B70498"/>
    <w:rsid w:val="00B709BD"/>
    <w:rsid w:val="00B70DDC"/>
    <w:rsid w:val="00B718EF"/>
    <w:rsid w:val="00B71D95"/>
    <w:rsid w:val="00B720DE"/>
    <w:rsid w:val="00B7240D"/>
    <w:rsid w:val="00B727B0"/>
    <w:rsid w:val="00B74760"/>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356D"/>
    <w:rsid w:val="00B936FF"/>
    <w:rsid w:val="00B9402D"/>
    <w:rsid w:val="00B9420E"/>
    <w:rsid w:val="00B944C8"/>
    <w:rsid w:val="00B95606"/>
    <w:rsid w:val="00B95821"/>
    <w:rsid w:val="00B95BF0"/>
    <w:rsid w:val="00B96E72"/>
    <w:rsid w:val="00B96F4D"/>
    <w:rsid w:val="00B96F8A"/>
    <w:rsid w:val="00B97987"/>
    <w:rsid w:val="00B97A7D"/>
    <w:rsid w:val="00B97E68"/>
    <w:rsid w:val="00BA072C"/>
    <w:rsid w:val="00BA0B88"/>
    <w:rsid w:val="00BA2386"/>
    <w:rsid w:val="00BA2879"/>
    <w:rsid w:val="00BA2C1F"/>
    <w:rsid w:val="00BA3708"/>
    <w:rsid w:val="00BA3770"/>
    <w:rsid w:val="00BA385C"/>
    <w:rsid w:val="00BA3A3F"/>
    <w:rsid w:val="00BA3DB3"/>
    <w:rsid w:val="00BA432C"/>
    <w:rsid w:val="00BA56F7"/>
    <w:rsid w:val="00BA6DF3"/>
    <w:rsid w:val="00BB07ED"/>
    <w:rsid w:val="00BB1ECC"/>
    <w:rsid w:val="00BB2031"/>
    <w:rsid w:val="00BB2339"/>
    <w:rsid w:val="00BB26B7"/>
    <w:rsid w:val="00BB32F0"/>
    <w:rsid w:val="00BB3437"/>
    <w:rsid w:val="00BB3EAB"/>
    <w:rsid w:val="00BB44D0"/>
    <w:rsid w:val="00BB455B"/>
    <w:rsid w:val="00BB58C1"/>
    <w:rsid w:val="00BB629A"/>
    <w:rsid w:val="00BB6980"/>
    <w:rsid w:val="00BB69EB"/>
    <w:rsid w:val="00BB6E82"/>
    <w:rsid w:val="00BB740B"/>
    <w:rsid w:val="00BB75C5"/>
    <w:rsid w:val="00BB7674"/>
    <w:rsid w:val="00BC094F"/>
    <w:rsid w:val="00BC0C0E"/>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771D"/>
    <w:rsid w:val="00BD04DF"/>
    <w:rsid w:val="00BD0577"/>
    <w:rsid w:val="00BD11C8"/>
    <w:rsid w:val="00BD20BF"/>
    <w:rsid w:val="00BD2AA5"/>
    <w:rsid w:val="00BD2B1D"/>
    <w:rsid w:val="00BD3113"/>
    <w:rsid w:val="00BD3283"/>
    <w:rsid w:val="00BD36D1"/>
    <w:rsid w:val="00BD3903"/>
    <w:rsid w:val="00BD4021"/>
    <w:rsid w:val="00BD4ADB"/>
    <w:rsid w:val="00BD4FEA"/>
    <w:rsid w:val="00BD5CDF"/>
    <w:rsid w:val="00BD6DF7"/>
    <w:rsid w:val="00BD7F50"/>
    <w:rsid w:val="00BE02E8"/>
    <w:rsid w:val="00BE0EF4"/>
    <w:rsid w:val="00BE10D4"/>
    <w:rsid w:val="00BE15CF"/>
    <w:rsid w:val="00BE2128"/>
    <w:rsid w:val="00BE27A5"/>
    <w:rsid w:val="00BE2905"/>
    <w:rsid w:val="00BE2A57"/>
    <w:rsid w:val="00BE3826"/>
    <w:rsid w:val="00BE3B5F"/>
    <w:rsid w:val="00BE6CE8"/>
    <w:rsid w:val="00BE6F1F"/>
    <w:rsid w:val="00BE76E3"/>
    <w:rsid w:val="00BF07A6"/>
    <w:rsid w:val="00BF25FB"/>
    <w:rsid w:val="00BF27B9"/>
    <w:rsid w:val="00BF31E3"/>
    <w:rsid w:val="00BF3458"/>
    <w:rsid w:val="00BF34DC"/>
    <w:rsid w:val="00BF36BA"/>
    <w:rsid w:val="00BF4448"/>
    <w:rsid w:val="00BF5219"/>
    <w:rsid w:val="00BF5854"/>
    <w:rsid w:val="00BF7142"/>
    <w:rsid w:val="00C001D7"/>
    <w:rsid w:val="00C00A44"/>
    <w:rsid w:val="00C00E4C"/>
    <w:rsid w:val="00C010C6"/>
    <w:rsid w:val="00C01207"/>
    <w:rsid w:val="00C0129E"/>
    <w:rsid w:val="00C014D5"/>
    <w:rsid w:val="00C01781"/>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8A2"/>
    <w:rsid w:val="00C14E30"/>
    <w:rsid w:val="00C15252"/>
    <w:rsid w:val="00C15515"/>
    <w:rsid w:val="00C158E6"/>
    <w:rsid w:val="00C16354"/>
    <w:rsid w:val="00C163FE"/>
    <w:rsid w:val="00C16969"/>
    <w:rsid w:val="00C17B9C"/>
    <w:rsid w:val="00C20137"/>
    <w:rsid w:val="00C2089B"/>
    <w:rsid w:val="00C20938"/>
    <w:rsid w:val="00C20975"/>
    <w:rsid w:val="00C214F5"/>
    <w:rsid w:val="00C21E29"/>
    <w:rsid w:val="00C229B5"/>
    <w:rsid w:val="00C22AE9"/>
    <w:rsid w:val="00C2313E"/>
    <w:rsid w:val="00C237B9"/>
    <w:rsid w:val="00C23B7E"/>
    <w:rsid w:val="00C23C61"/>
    <w:rsid w:val="00C23EFB"/>
    <w:rsid w:val="00C23FEE"/>
    <w:rsid w:val="00C242F1"/>
    <w:rsid w:val="00C243C4"/>
    <w:rsid w:val="00C24408"/>
    <w:rsid w:val="00C24650"/>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F85"/>
    <w:rsid w:val="00C344E9"/>
    <w:rsid w:val="00C34A7F"/>
    <w:rsid w:val="00C34BC9"/>
    <w:rsid w:val="00C3509D"/>
    <w:rsid w:val="00C35D61"/>
    <w:rsid w:val="00C35E05"/>
    <w:rsid w:val="00C36B57"/>
    <w:rsid w:val="00C36D52"/>
    <w:rsid w:val="00C3719A"/>
    <w:rsid w:val="00C375AF"/>
    <w:rsid w:val="00C375D0"/>
    <w:rsid w:val="00C376AA"/>
    <w:rsid w:val="00C40CEB"/>
    <w:rsid w:val="00C410DE"/>
    <w:rsid w:val="00C4118D"/>
    <w:rsid w:val="00C4196E"/>
    <w:rsid w:val="00C41B61"/>
    <w:rsid w:val="00C420D5"/>
    <w:rsid w:val="00C420E8"/>
    <w:rsid w:val="00C428CD"/>
    <w:rsid w:val="00C42AA6"/>
    <w:rsid w:val="00C42D52"/>
    <w:rsid w:val="00C430EF"/>
    <w:rsid w:val="00C43CD0"/>
    <w:rsid w:val="00C4448C"/>
    <w:rsid w:val="00C44DE1"/>
    <w:rsid w:val="00C44F8E"/>
    <w:rsid w:val="00C454CD"/>
    <w:rsid w:val="00C4554A"/>
    <w:rsid w:val="00C4563B"/>
    <w:rsid w:val="00C45A52"/>
    <w:rsid w:val="00C46A68"/>
    <w:rsid w:val="00C4727A"/>
    <w:rsid w:val="00C472C8"/>
    <w:rsid w:val="00C477B4"/>
    <w:rsid w:val="00C50EF0"/>
    <w:rsid w:val="00C52531"/>
    <w:rsid w:val="00C5304B"/>
    <w:rsid w:val="00C53523"/>
    <w:rsid w:val="00C53651"/>
    <w:rsid w:val="00C54723"/>
    <w:rsid w:val="00C54F88"/>
    <w:rsid w:val="00C55821"/>
    <w:rsid w:val="00C55BDB"/>
    <w:rsid w:val="00C55F31"/>
    <w:rsid w:val="00C56639"/>
    <w:rsid w:val="00C572B2"/>
    <w:rsid w:val="00C575D2"/>
    <w:rsid w:val="00C57B51"/>
    <w:rsid w:val="00C57F56"/>
    <w:rsid w:val="00C60146"/>
    <w:rsid w:val="00C60755"/>
    <w:rsid w:val="00C60818"/>
    <w:rsid w:val="00C6084F"/>
    <w:rsid w:val="00C60BD4"/>
    <w:rsid w:val="00C61896"/>
    <w:rsid w:val="00C61B07"/>
    <w:rsid w:val="00C61DFD"/>
    <w:rsid w:val="00C61FA1"/>
    <w:rsid w:val="00C62742"/>
    <w:rsid w:val="00C631F8"/>
    <w:rsid w:val="00C637AB"/>
    <w:rsid w:val="00C641F5"/>
    <w:rsid w:val="00C642F6"/>
    <w:rsid w:val="00C64B67"/>
    <w:rsid w:val="00C650DE"/>
    <w:rsid w:val="00C677D3"/>
    <w:rsid w:val="00C678F1"/>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BB5"/>
    <w:rsid w:val="00C811E6"/>
    <w:rsid w:val="00C81467"/>
    <w:rsid w:val="00C815BA"/>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7D8"/>
    <w:rsid w:val="00C92967"/>
    <w:rsid w:val="00C93077"/>
    <w:rsid w:val="00C944D0"/>
    <w:rsid w:val="00C9629D"/>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4321"/>
    <w:rsid w:val="00CA54C1"/>
    <w:rsid w:val="00CA6003"/>
    <w:rsid w:val="00CA654B"/>
    <w:rsid w:val="00CA7B60"/>
    <w:rsid w:val="00CB10C7"/>
    <w:rsid w:val="00CB1DAF"/>
    <w:rsid w:val="00CB2192"/>
    <w:rsid w:val="00CB2229"/>
    <w:rsid w:val="00CB29EF"/>
    <w:rsid w:val="00CB30AA"/>
    <w:rsid w:val="00CB3209"/>
    <w:rsid w:val="00CB33FD"/>
    <w:rsid w:val="00CB3459"/>
    <w:rsid w:val="00CB3AFB"/>
    <w:rsid w:val="00CB3C65"/>
    <w:rsid w:val="00CB4353"/>
    <w:rsid w:val="00CB525E"/>
    <w:rsid w:val="00CB56D3"/>
    <w:rsid w:val="00CB6D15"/>
    <w:rsid w:val="00CB72B8"/>
    <w:rsid w:val="00CB7545"/>
    <w:rsid w:val="00CB7755"/>
    <w:rsid w:val="00CB7827"/>
    <w:rsid w:val="00CB7A40"/>
    <w:rsid w:val="00CB7B20"/>
    <w:rsid w:val="00CC09D1"/>
    <w:rsid w:val="00CC10FA"/>
    <w:rsid w:val="00CC152E"/>
    <w:rsid w:val="00CC16B2"/>
    <w:rsid w:val="00CC191B"/>
    <w:rsid w:val="00CC24B8"/>
    <w:rsid w:val="00CC285C"/>
    <w:rsid w:val="00CC296B"/>
    <w:rsid w:val="00CC3596"/>
    <w:rsid w:val="00CC3D95"/>
    <w:rsid w:val="00CC3F93"/>
    <w:rsid w:val="00CC54E5"/>
    <w:rsid w:val="00CC5A13"/>
    <w:rsid w:val="00CC5D2B"/>
    <w:rsid w:val="00CC7F69"/>
    <w:rsid w:val="00CD098E"/>
    <w:rsid w:val="00CD0F6C"/>
    <w:rsid w:val="00CD0FE8"/>
    <w:rsid w:val="00CD15E8"/>
    <w:rsid w:val="00CD2191"/>
    <w:rsid w:val="00CD35EC"/>
    <w:rsid w:val="00CD40B2"/>
    <w:rsid w:val="00CD4706"/>
    <w:rsid w:val="00CD47B9"/>
    <w:rsid w:val="00CD49B0"/>
    <w:rsid w:val="00CD4C7B"/>
    <w:rsid w:val="00CD514D"/>
    <w:rsid w:val="00CD58FE"/>
    <w:rsid w:val="00CD6573"/>
    <w:rsid w:val="00CD6B05"/>
    <w:rsid w:val="00CD6BD7"/>
    <w:rsid w:val="00CD71C0"/>
    <w:rsid w:val="00CD72BA"/>
    <w:rsid w:val="00CD7B9B"/>
    <w:rsid w:val="00CE0827"/>
    <w:rsid w:val="00CE1762"/>
    <w:rsid w:val="00CE1961"/>
    <w:rsid w:val="00CE261D"/>
    <w:rsid w:val="00CE3D8A"/>
    <w:rsid w:val="00CE4708"/>
    <w:rsid w:val="00CE5967"/>
    <w:rsid w:val="00CE5D4E"/>
    <w:rsid w:val="00CE5F16"/>
    <w:rsid w:val="00CE68AB"/>
    <w:rsid w:val="00CE6A2F"/>
    <w:rsid w:val="00CE6E50"/>
    <w:rsid w:val="00CE70F5"/>
    <w:rsid w:val="00CE728A"/>
    <w:rsid w:val="00CE7E6D"/>
    <w:rsid w:val="00CF05B7"/>
    <w:rsid w:val="00CF0B64"/>
    <w:rsid w:val="00CF1226"/>
    <w:rsid w:val="00CF12B8"/>
    <w:rsid w:val="00CF12E4"/>
    <w:rsid w:val="00CF1B11"/>
    <w:rsid w:val="00CF2751"/>
    <w:rsid w:val="00CF2AD3"/>
    <w:rsid w:val="00CF2B6E"/>
    <w:rsid w:val="00CF2DE2"/>
    <w:rsid w:val="00CF3250"/>
    <w:rsid w:val="00CF334D"/>
    <w:rsid w:val="00CF34E9"/>
    <w:rsid w:val="00CF3734"/>
    <w:rsid w:val="00CF3849"/>
    <w:rsid w:val="00CF3914"/>
    <w:rsid w:val="00CF4035"/>
    <w:rsid w:val="00CF4CED"/>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D24"/>
    <w:rsid w:val="00D14D29"/>
    <w:rsid w:val="00D1536C"/>
    <w:rsid w:val="00D1616A"/>
    <w:rsid w:val="00D16E1F"/>
    <w:rsid w:val="00D174CA"/>
    <w:rsid w:val="00D17522"/>
    <w:rsid w:val="00D17653"/>
    <w:rsid w:val="00D17CDE"/>
    <w:rsid w:val="00D203C2"/>
    <w:rsid w:val="00D21BCB"/>
    <w:rsid w:val="00D22431"/>
    <w:rsid w:val="00D22570"/>
    <w:rsid w:val="00D229F7"/>
    <w:rsid w:val="00D22F3C"/>
    <w:rsid w:val="00D23FD4"/>
    <w:rsid w:val="00D24EB8"/>
    <w:rsid w:val="00D24ECB"/>
    <w:rsid w:val="00D25ACD"/>
    <w:rsid w:val="00D25AF5"/>
    <w:rsid w:val="00D26811"/>
    <w:rsid w:val="00D26B3F"/>
    <w:rsid w:val="00D279FA"/>
    <w:rsid w:val="00D27AEA"/>
    <w:rsid w:val="00D27F7A"/>
    <w:rsid w:val="00D31167"/>
    <w:rsid w:val="00D312B4"/>
    <w:rsid w:val="00D31CA6"/>
    <w:rsid w:val="00D321CF"/>
    <w:rsid w:val="00D32411"/>
    <w:rsid w:val="00D32735"/>
    <w:rsid w:val="00D32FBF"/>
    <w:rsid w:val="00D336D6"/>
    <w:rsid w:val="00D33918"/>
    <w:rsid w:val="00D33BE3"/>
    <w:rsid w:val="00D3406F"/>
    <w:rsid w:val="00D347B0"/>
    <w:rsid w:val="00D355ED"/>
    <w:rsid w:val="00D3590B"/>
    <w:rsid w:val="00D35F43"/>
    <w:rsid w:val="00D3643E"/>
    <w:rsid w:val="00D36AFB"/>
    <w:rsid w:val="00D36B75"/>
    <w:rsid w:val="00D3792D"/>
    <w:rsid w:val="00D40D10"/>
    <w:rsid w:val="00D40ED2"/>
    <w:rsid w:val="00D40FA0"/>
    <w:rsid w:val="00D41A1B"/>
    <w:rsid w:val="00D41A4D"/>
    <w:rsid w:val="00D41A81"/>
    <w:rsid w:val="00D41F73"/>
    <w:rsid w:val="00D4222D"/>
    <w:rsid w:val="00D424A5"/>
    <w:rsid w:val="00D42EF6"/>
    <w:rsid w:val="00D42FBA"/>
    <w:rsid w:val="00D45BD7"/>
    <w:rsid w:val="00D4638E"/>
    <w:rsid w:val="00D46699"/>
    <w:rsid w:val="00D46DD7"/>
    <w:rsid w:val="00D47D25"/>
    <w:rsid w:val="00D502A4"/>
    <w:rsid w:val="00D511E1"/>
    <w:rsid w:val="00D51BF0"/>
    <w:rsid w:val="00D52025"/>
    <w:rsid w:val="00D52231"/>
    <w:rsid w:val="00D528DD"/>
    <w:rsid w:val="00D54291"/>
    <w:rsid w:val="00D5435B"/>
    <w:rsid w:val="00D548E4"/>
    <w:rsid w:val="00D5495F"/>
    <w:rsid w:val="00D55176"/>
    <w:rsid w:val="00D55E47"/>
    <w:rsid w:val="00D55EF3"/>
    <w:rsid w:val="00D56300"/>
    <w:rsid w:val="00D56700"/>
    <w:rsid w:val="00D56D1F"/>
    <w:rsid w:val="00D5783D"/>
    <w:rsid w:val="00D60072"/>
    <w:rsid w:val="00D60E63"/>
    <w:rsid w:val="00D61553"/>
    <w:rsid w:val="00D61D1C"/>
    <w:rsid w:val="00D62E19"/>
    <w:rsid w:val="00D63625"/>
    <w:rsid w:val="00D63BC8"/>
    <w:rsid w:val="00D63FE8"/>
    <w:rsid w:val="00D64923"/>
    <w:rsid w:val="00D64CD3"/>
    <w:rsid w:val="00D656DE"/>
    <w:rsid w:val="00D65F8C"/>
    <w:rsid w:val="00D6625E"/>
    <w:rsid w:val="00D66825"/>
    <w:rsid w:val="00D6746E"/>
    <w:rsid w:val="00D67B09"/>
    <w:rsid w:val="00D67CD1"/>
    <w:rsid w:val="00D67D90"/>
    <w:rsid w:val="00D67FE7"/>
    <w:rsid w:val="00D70038"/>
    <w:rsid w:val="00D70D09"/>
    <w:rsid w:val="00D70D98"/>
    <w:rsid w:val="00D7110B"/>
    <w:rsid w:val="00D71270"/>
    <w:rsid w:val="00D712E4"/>
    <w:rsid w:val="00D71B66"/>
    <w:rsid w:val="00D72229"/>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82B"/>
    <w:rsid w:val="00DA3EC6"/>
    <w:rsid w:val="00DA47BA"/>
    <w:rsid w:val="00DA50B5"/>
    <w:rsid w:val="00DA593F"/>
    <w:rsid w:val="00DA67B5"/>
    <w:rsid w:val="00DA6B1B"/>
    <w:rsid w:val="00DA7A03"/>
    <w:rsid w:val="00DB07CD"/>
    <w:rsid w:val="00DB08CC"/>
    <w:rsid w:val="00DB0D49"/>
    <w:rsid w:val="00DB0DB8"/>
    <w:rsid w:val="00DB16C8"/>
    <w:rsid w:val="00DB16FC"/>
    <w:rsid w:val="00DB1818"/>
    <w:rsid w:val="00DB2476"/>
    <w:rsid w:val="00DB24B8"/>
    <w:rsid w:val="00DB2ED9"/>
    <w:rsid w:val="00DB30F5"/>
    <w:rsid w:val="00DB4E41"/>
    <w:rsid w:val="00DB51E1"/>
    <w:rsid w:val="00DB546F"/>
    <w:rsid w:val="00DB54C6"/>
    <w:rsid w:val="00DB5D5D"/>
    <w:rsid w:val="00DB62E6"/>
    <w:rsid w:val="00DB668D"/>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1FE0"/>
    <w:rsid w:val="00DE22B6"/>
    <w:rsid w:val="00DE25D2"/>
    <w:rsid w:val="00DE2781"/>
    <w:rsid w:val="00DE2DC5"/>
    <w:rsid w:val="00DE307C"/>
    <w:rsid w:val="00DE3AC3"/>
    <w:rsid w:val="00DE3EC4"/>
    <w:rsid w:val="00DE44C3"/>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F73"/>
    <w:rsid w:val="00DF6B59"/>
    <w:rsid w:val="00DF7290"/>
    <w:rsid w:val="00DF732F"/>
    <w:rsid w:val="00DF75A2"/>
    <w:rsid w:val="00DF7FC0"/>
    <w:rsid w:val="00E00B64"/>
    <w:rsid w:val="00E00E17"/>
    <w:rsid w:val="00E00EE9"/>
    <w:rsid w:val="00E016C3"/>
    <w:rsid w:val="00E018C4"/>
    <w:rsid w:val="00E01F96"/>
    <w:rsid w:val="00E03151"/>
    <w:rsid w:val="00E034F3"/>
    <w:rsid w:val="00E03658"/>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2010B"/>
    <w:rsid w:val="00E206FB"/>
    <w:rsid w:val="00E20C02"/>
    <w:rsid w:val="00E20F58"/>
    <w:rsid w:val="00E21509"/>
    <w:rsid w:val="00E2159C"/>
    <w:rsid w:val="00E21C8D"/>
    <w:rsid w:val="00E21DBE"/>
    <w:rsid w:val="00E223FA"/>
    <w:rsid w:val="00E22695"/>
    <w:rsid w:val="00E226A7"/>
    <w:rsid w:val="00E229D2"/>
    <w:rsid w:val="00E2348F"/>
    <w:rsid w:val="00E236AF"/>
    <w:rsid w:val="00E23E02"/>
    <w:rsid w:val="00E2441C"/>
    <w:rsid w:val="00E245E3"/>
    <w:rsid w:val="00E2479C"/>
    <w:rsid w:val="00E24D06"/>
    <w:rsid w:val="00E24F13"/>
    <w:rsid w:val="00E250C8"/>
    <w:rsid w:val="00E2580A"/>
    <w:rsid w:val="00E25C0B"/>
    <w:rsid w:val="00E261D8"/>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40163"/>
    <w:rsid w:val="00E40672"/>
    <w:rsid w:val="00E410C5"/>
    <w:rsid w:val="00E41304"/>
    <w:rsid w:val="00E41BC9"/>
    <w:rsid w:val="00E41CF6"/>
    <w:rsid w:val="00E4231D"/>
    <w:rsid w:val="00E42C17"/>
    <w:rsid w:val="00E42F73"/>
    <w:rsid w:val="00E44067"/>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2835"/>
    <w:rsid w:val="00E63928"/>
    <w:rsid w:val="00E646AD"/>
    <w:rsid w:val="00E64813"/>
    <w:rsid w:val="00E649D4"/>
    <w:rsid w:val="00E6523F"/>
    <w:rsid w:val="00E657AF"/>
    <w:rsid w:val="00E65DDF"/>
    <w:rsid w:val="00E66048"/>
    <w:rsid w:val="00E660A5"/>
    <w:rsid w:val="00E66300"/>
    <w:rsid w:val="00E66C83"/>
    <w:rsid w:val="00E66F8D"/>
    <w:rsid w:val="00E673E1"/>
    <w:rsid w:val="00E676FA"/>
    <w:rsid w:val="00E679F5"/>
    <w:rsid w:val="00E67E83"/>
    <w:rsid w:val="00E70071"/>
    <w:rsid w:val="00E70458"/>
    <w:rsid w:val="00E70582"/>
    <w:rsid w:val="00E70796"/>
    <w:rsid w:val="00E716AE"/>
    <w:rsid w:val="00E71F4C"/>
    <w:rsid w:val="00E71FA4"/>
    <w:rsid w:val="00E72257"/>
    <w:rsid w:val="00E730FE"/>
    <w:rsid w:val="00E7390C"/>
    <w:rsid w:val="00E7406C"/>
    <w:rsid w:val="00E74294"/>
    <w:rsid w:val="00E74FED"/>
    <w:rsid w:val="00E7651F"/>
    <w:rsid w:val="00E76921"/>
    <w:rsid w:val="00E77645"/>
    <w:rsid w:val="00E777E3"/>
    <w:rsid w:val="00E8290B"/>
    <w:rsid w:val="00E82A87"/>
    <w:rsid w:val="00E831CA"/>
    <w:rsid w:val="00E83697"/>
    <w:rsid w:val="00E8389C"/>
    <w:rsid w:val="00E84F5A"/>
    <w:rsid w:val="00E85506"/>
    <w:rsid w:val="00E8586B"/>
    <w:rsid w:val="00E86A73"/>
    <w:rsid w:val="00E86C8C"/>
    <w:rsid w:val="00E86EF4"/>
    <w:rsid w:val="00E874F0"/>
    <w:rsid w:val="00E87670"/>
    <w:rsid w:val="00E87896"/>
    <w:rsid w:val="00E87A00"/>
    <w:rsid w:val="00E90087"/>
    <w:rsid w:val="00E902C9"/>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D54"/>
    <w:rsid w:val="00EB0EFC"/>
    <w:rsid w:val="00EB181A"/>
    <w:rsid w:val="00EB186B"/>
    <w:rsid w:val="00EB3A76"/>
    <w:rsid w:val="00EB3DD1"/>
    <w:rsid w:val="00EB50EB"/>
    <w:rsid w:val="00EB61F3"/>
    <w:rsid w:val="00EC0760"/>
    <w:rsid w:val="00EC09C4"/>
    <w:rsid w:val="00EC0D00"/>
    <w:rsid w:val="00EC0F50"/>
    <w:rsid w:val="00EC100A"/>
    <w:rsid w:val="00EC12FF"/>
    <w:rsid w:val="00EC20BD"/>
    <w:rsid w:val="00EC2E0A"/>
    <w:rsid w:val="00EC47B6"/>
    <w:rsid w:val="00EC49D4"/>
    <w:rsid w:val="00EC4A25"/>
    <w:rsid w:val="00EC4A70"/>
    <w:rsid w:val="00EC4D4B"/>
    <w:rsid w:val="00EC5AD5"/>
    <w:rsid w:val="00EC5B87"/>
    <w:rsid w:val="00EC5EB5"/>
    <w:rsid w:val="00EC5F56"/>
    <w:rsid w:val="00EC741A"/>
    <w:rsid w:val="00EC7582"/>
    <w:rsid w:val="00EC7E5F"/>
    <w:rsid w:val="00ED11E5"/>
    <w:rsid w:val="00ED137E"/>
    <w:rsid w:val="00ED2050"/>
    <w:rsid w:val="00ED2ADF"/>
    <w:rsid w:val="00ED34EB"/>
    <w:rsid w:val="00ED3585"/>
    <w:rsid w:val="00ED3A19"/>
    <w:rsid w:val="00ED4F91"/>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D2C"/>
    <w:rsid w:val="00EE7DA9"/>
    <w:rsid w:val="00EF0088"/>
    <w:rsid w:val="00EF110B"/>
    <w:rsid w:val="00EF13A0"/>
    <w:rsid w:val="00EF2448"/>
    <w:rsid w:val="00EF2697"/>
    <w:rsid w:val="00EF2E71"/>
    <w:rsid w:val="00EF31D0"/>
    <w:rsid w:val="00EF35C5"/>
    <w:rsid w:val="00EF361D"/>
    <w:rsid w:val="00EF4D67"/>
    <w:rsid w:val="00EF5097"/>
    <w:rsid w:val="00EF50B5"/>
    <w:rsid w:val="00EF5587"/>
    <w:rsid w:val="00EF5783"/>
    <w:rsid w:val="00EF6368"/>
    <w:rsid w:val="00EF68F1"/>
    <w:rsid w:val="00EF73DB"/>
    <w:rsid w:val="00EF7465"/>
    <w:rsid w:val="00EF78DE"/>
    <w:rsid w:val="00EF7B98"/>
    <w:rsid w:val="00F00180"/>
    <w:rsid w:val="00F00CBE"/>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86A"/>
    <w:rsid w:val="00F15A2A"/>
    <w:rsid w:val="00F1628E"/>
    <w:rsid w:val="00F1655F"/>
    <w:rsid w:val="00F16812"/>
    <w:rsid w:val="00F16F26"/>
    <w:rsid w:val="00F171C8"/>
    <w:rsid w:val="00F17FA6"/>
    <w:rsid w:val="00F17FC9"/>
    <w:rsid w:val="00F2026E"/>
    <w:rsid w:val="00F207D2"/>
    <w:rsid w:val="00F20912"/>
    <w:rsid w:val="00F21E5D"/>
    <w:rsid w:val="00F2210A"/>
    <w:rsid w:val="00F22212"/>
    <w:rsid w:val="00F227F1"/>
    <w:rsid w:val="00F22A9F"/>
    <w:rsid w:val="00F22F46"/>
    <w:rsid w:val="00F235F8"/>
    <w:rsid w:val="00F23B3B"/>
    <w:rsid w:val="00F249C6"/>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3219"/>
    <w:rsid w:val="00F3327E"/>
    <w:rsid w:val="00F337C8"/>
    <w:rsid w:val="00F33963"/>
    <w:rsid w:val="00F33A54"/>
    <w:rsid w:val="00F3493C"/>
    <w:rsid w:val="00F35068"/>
    <w:rsid w:val="00F35096"/>
    <w:rsid w:val="00F359D5"/>
    <w:rsid w:val="00F361E7"/>
    <w:rsid w:val="00F3671D"/>
    <w:rsid w:val="00F3695B"/>
    <w:rsid w:val="00F36CE4"/>
    <w:rsid w:val="00F37743"/>
    <w:rsid w:val="00F37F13"/>
    <w:rsid w:val="00F40827"/>
    <w:rsid w:val="00F409E8"/>
    <w:rsid w:val="00F41831"/>
    <w:rsid w:val="00F41D6A"/>
    <w:rsid w:val="00F42568"/>
    <w:rsid w:val="00F42ACF"/>
    <w:rsid w:val="00F43347"/>
    <w:rsid w:val="00F43387"/>
    <w:rsid w:val="00F4364F"/>
    <w:rsid w:val="00F448B4"/>
    <w:rsid w:val="00F44F06"/>
    <w:rsid w:val="00F458CB"/>
    <w:rsid w:val="00F46015"/>
    <w:rsid w:val="00F4774F"/>
    <w:rsid w:val="00F50C7F"/>
    <w:rsid w:val="00F50CD0"/>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22F9"/>
    <w:rsid w:val="00F6361F"/>
    <w:rsid w:val="00F63A3A"/>
    <w:rsid w:val="00F63CEE"/>
    <w:rsid w:val="00F64627"/>
    <w:rsid w:val="00F653B8"/>
    <w:rsid w:val="00F656E4"/>
    <w:rsid w:val="00F666F3"/>
    <w:rsid w:val="00F66811"/>
    <w:rsid w:val="00F67386"/>
    <w:rsid w:val="00F676F5"/>
    <w:rsid w:val="00F67D86"/>
    <w:rsid w:val="00F67DD8"/>
    <w:rsid w:val="00F700FA"/>
    <w:rsid w:val="00F705A9"/>
    <w:rsid w:val="00F70D81"/>
    <w:rsid w:val="00F70F07"/>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EF1"/>
    <w:rsid w:val="00F84289"/>
    <w:rsid w:val="00F848C3"/>
    <w:rsid w:val="00F853E2"/>
    <w:rsid w:val="00F8550E"/>
    <w:rsid w:val="00F85C42"/>
    <w:rsid w:val="00F85F5E"/>
    <w:rsid w:val="00F86E78"/>
    <w:rsid w:val="00F901AF"/>
    <w:rsid w:val="00F913CD"/>
    <w:rsid w:val="00F91947"/>
    <w:rsid w:val="00F919AD"/>
    <w:rsid w:val="00F91C00"/>
    <w:rsid w:val="00F9225F"/>
    <w:rsid w:val="00F92B78"/>
    <w:rsid w:val="00F92C87"/>
    <w:rsid w:val="00F92D72"/>
    <w:rsid w:val="00F9357B"/>
    <w:rsid w:val="00F941DF"/>
    <w:rsid w:val="00F94416"/>
    <w:rsid w:val="00F94F18"/>
    <w:rsid w:val="00F95213"/>
    <w:rsid w:val="00F9576C"/>
    <w:rsid w:val="00F95984"/>
    <w:rsid w:val="00F963A5"/>
    <w:rsid w:val="00F96788"/>
    <w:rsid w:val="00FA074E"/>
    <w:rsid w:val="00FA0BFD"/>
    <w:rsid w:val="00FA1266"/>
    <w:rsid w:val="00FA1949"/>
    <w:rsid w:val="00FA1CEA"/>
    <w:rsid w:val="00FA21A9"/>
    <w:rsid w:val="00FA22EB"/>
    <w:rsid w:val="00FA368A"/>
    <w:rsid w:val="00FA37C9"/>
    <w:rsid w:val="00FA421D"/>
    <w:rsid w:val="00FA42F0"/>
    <w:rsid w:val="00FA4A28"/>
    <w:rsid w:val="00FA4C87"/>
    <w:rsid w:val="00FA4DEE"/>
    <w:rsid w:val="00FA5D20"/>
    <w:rsid w:val="00FA627D"/>
    <w:rsid w:val="00FA6BEB"/>
    <w:rsid w:val="00FA6F28"/>
    <w:rsid w:val="00FA702C"/>
    <w:rsid w:val="00FA74A1"/>
    <w:rsid w:val="00FA756A"/>
    <w:rsid w:val="00FB0281"/>
    <w:rsid w:val="00FB0B2E"/>
    <w:rsid w:val="00FB0CE2"/>
    <w:rsid w:val="00FB11D0"/>
    <w:rsid w:val="00FB1CC0"/>
    <w:rsid w:val="00FB2291"/>
    <w:rsid w:val="00FB2573"/>
    <w:rsid w:val="00FB36FA"/>
    <w:rsid w:val="00FB3717"/>
    <w:rsid w:val="00FB3B31"/>
    <w:rsid w:val="00FB3D64"/>
    <w:rsid w:val="00FB4272"/>
    <w:rsid w:val="00FB4357"/>
    <w:rsid w:val="00FB437C"/>
    <w:rsid w:val="00FB4407"/>
    <w:rsid w:val="00FB4606"/>
    <w:rsid w:val="00FB51BE"/>
    <w:rsid w:val="00FB5C10"/>
    <w:rsid w:val="00FB5EB9"/>
    <w:rsid w:val="00FB7056"/>
    <w:rsid w:val="00FB7590"/>
    <w:rsid w:val="00FB7AA6"/>
    <w:rsid w:val="00FB7D1C"/>
    <w:rsid w:val="00FC007B"/>
    <w:rsid w:val="00FC00E3"/>
    <w:rsid w:val="00FC1192"/>
    <w:rsid w:val="00FC1BA1"/>
    <w:rsid w:val="00FC222B"/>
    <w:rsid w:val="00FC271F"/>
    <w:rsid w:val="00FC2781"/>
    <w:rsid w:val="00FC27C4"/>
    <w:rsid w:val="00FC2E3E"/>
    <w:rsid w:val="00FC3356"/>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6479"/>
    <w:rsid w:val="00FC655D"/>
    <w:rsid w:val="00FC6C95"/>
    <w:rsid w:val="00FC7651"/>
    <w:rsid w:val="00FC7A73"/>
    <w:rsid w:val="00FC7F68"/>
    <w:rsid w:val="00FD0869"/>
    <w:rsid w:val="00FD0EF4"/>
    <w:rsid w:val="00FD16CA"/>
    <w:rsid w:val="00FD17FF"/>
    <w:rsid w:val="00FD19D2"/>
    <w:rsid w:val="00FD1ABC"/>
    <w:rsid w:val="00FD23E3"/>
    <w:rsid w:val="00FD28CB"/>
    <w:rsid w:val="00FD2C3C"/>
    <w:rsid w:val="00FD3F7E"/>
    <w:rsid w:val="00FD42F1"/>
    <w:rsid w:val="00FD4881"/>
    <w:rsid w:val="00FD4EF9"/>
    <w:rsid w:val="00FD5731"/>
    <w:rsid w:val="00FD5C75"/>
    <w:rsid w:val="00FD6903"/>
    <w:rsid w:val="00FD6B6D"/>
    <w:rsid w:val="00FD73A1"/>
    <w:rsid w:val="00FD745C"/>
    <w:rsid w:val="00FD7AA4"/>
    <w:rsid w:val="00FD7AE6"/>
    <w:rsid w:val="00FE0148"/>
    <w:rsid w:val="00FE0AAB"/>
    <w:rsid w:val="00FE1ADA"/>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4158"/>
    <w:rsid w:val="00FF463A"/>
    <w:rsid w:val="00FF4D4E"/>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D11E5"/>
    <w:pPr>
      <w:spacing w:after="120"/>
    </w:pPr>
    <w:rPr>
      <w:lang w:val="en-GB"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Char"/>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Char"/>
    <w:rPr>
      <w:b/>
      <w:bCs/>
    </w:rPr>
  </w:style>
  <w:style w:type="paragraph" w:styleId="a6">
    <w:name w:val="annotation text"/>
    <w:basedOn w:val="a1"/>
    <w:link w:val="Char0"/>
    <w:uiPriority w:val="99"/>
    <w:qFormat/>
  </w:style>
  <w:style w:type="paragraph" w:styleId="70">
    <w:name w:val="toc 7"/>
    <w:basedOn w:val="60"/>
    <w:next w:val="a1"/>
    <w:semiHidden/>
    <w:pPr>
      <w:ind w:left="2268" w:hanging="2268"/>
    </w:pPr>
  </w:style>
  <w:style w:type="paragraph" w:styleId="60">
    <w:name w:val="toc 6"/>
    <w:basedOn w:val="50"/>
    <w:next w:val="a1"/>
    <w:semiHidden/>
    <w:pPr>
      <w:ind w:left="1985" w:hanging="1985"/>
    </w:pPr>
  </w:style>
  <w:style w:type="paragraph" w:styleId="50">
    <w:name w:val="toc 5"/>
    <w:basedOn w:val="40"/>
    <w:next w:val="a1"/>
    <w:semiHidden/>
    <w:pPr>
      <w:ind w:left="1701" w:hanging="1701"/>
    </w:pPr>
  </w:style>
  <w:style w:type="paragraph" w:styleId="40">
    <w:name w:val="toc 4"/>
    <w:basedOn w:val="30"/>
    <w:next w:val="a1"/>
    <w:semiHidden/>
    <w:qFormat/>
    <w:pPr>
      <w:ind w:left="1418" w:hanging="1418"/>
    </w:pPr>
  </w:style>
  <w:style w:type="paragraph" w:styleId="30">
    <w:name w:val="toc 3"/>
    <w:basedOn w:val="20"/>
    <w:next w:val="a1"/>
    <w:semiHidden/>
    <w:pPr>
      <w:ind w:left="1134" w:hanging="1134"/>
    </w:pPr>
  </w:style>
  <w:style w:type="paragraph" w:styleId="20">
    <w:name w:val="toc 2"/>
    <w:basedOn w:val="10"/>
    <w:next w:val="a1"/>
    <w:semiHidden/>
    <w:pPr>
      <w:keepNext w:val="0"/>
      <w:spacing w:before="0"/>
      <w:ind w:left="851" w:hanging="851"/>
    </w:pPr>
    <w:rPr>
      <w:sz w:val="20"/>
    </w:rPr>
  </w:style>
  <w:style w:type="paragraph" w:styleId="10">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7">
    <w:name w:val="Document Map"/>
    <w:basedOn w:val="a1"/>
    <w:link w:val="Char1"/>
    <w:pPr>
      <w:spacing w:after="0"/>
    </w:pPr>
    <w:rPr>
      <w:sz w:val="24"/>
      <w:szCs w:val="24"/>
    </w:rPr>
  </w:style>
  <w:style w:type="paragraph" w:styleId="a8">
    <w:name w:val="Body Text"/>
    <w:basedOn w:val="a1"/>
    <w:link w:val="Char2"/>
    <w:qFormat/>
  </w:style>
  <w:style w:type="paragraph" w:styleId="80">
    <w:name w:val="toc 8"/>
    <w:basedOn w:val="10"/>
    <w:next w:val="a1"/>
    <w:semiHidden/>
    <w:qFormat/>
    <w:pPr>
      <w:spacing w:before="180"/>
      <w:ind w:left="2693" w:hanging="2693"/>
    </w:pPr>
    <w:rPr>
      <w:b/>
    </w:rPr>
  </w:style>
  <w:style w:type="paragraph" w:styleId="a9">
    <w:name w:val="Balloon Text"/>
    <w:basedOn w:val="a1"/>
    <w:link w:val="Char3"/>
    <w:qFormat/>
    <w:pPr>
      <w:spacing w:after="0"/>
    </w:pPr>
    <w:rPr>
      <w:rFonts w:ascii="Helvetica" w:hAnsi="Helvetica"/>
      <w:sz w:val="18"/>
      <w:szCs w:val="18"/>
    </w:rPr>
  </w:style>
  <w:style w:type="paragraph" w:styleId="aa">
    <w:name w:val="footer"/>
    <w:basedOn w:val="ab"/>
    <w:pPr>
      <w:jc w:val="center"/>
    </w:pPr>
    <w:rPr>
      <w:i/>
    </w:rPr>
  </w:style>
  <w:style w:type="paragraph" w:styleId="ab">
    <w:name w:val="header"/>
    <w:link w:val="Char4"/>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90">
    <w:name w:val="toc 9"/>
    <w:basedOn w:val="80"/>
    <w:next w:val="a1"/>
    <w:semiHidden/>
    <w:qFormat/>
    <w:pPr>
      <w:ind w:left="1418" w:hanging="1418"/>
    </w:pPr>
  </w:style>
  <w:style w:type="paragraph" w:styleId="ac">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d">
    <w:name w:val="Hyperlink"/>
    <w:qFormat/>
    <w:rPr>
      <w:color w:val="0000FF"/>
      <w:u w:val="single"/>
    </w:rPr>
  </w:style>
  <w:style w:type="character" w:styleId="ae">
    <w:name w:val="annotation reference"/>
    <w:basedOn w:val="a2"/>
    <w:qFormat/>
    <w:rPr>
      <w:sz w:val="16"/>
      <w:szCs w:val="16"/>
    </w:rPr>
  </w:style>
  <w:style w:type="table" w:styleId="af">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Char4">
    <w:name w:val="页眉 Char"/>
    <w:link w:val="ab"/>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Char1">
    <w:name w:val="文档结构图 Char"/>
    <w:basedOn w:val="a2"/>
    <w:link w:val="a7"/>
    <w:rPr>
      <w:sz w:val="24"/>
      <w:szCs w:val="24"/>
      <w:lang w:eastAsia="en-US"/>
    </w:rPr>
  </w:style>
  <w:style w:type="character" w:customStyle="1" w:styleId="Char3">
    <w:name w:val="批注框文本 Char"/>
    <w:basedOn w:val="a2"/>
    <w:link w:val="a9"/>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0"/>
    <w:uiPriority w:val="34"/>
    <w:qFormat/>
    <w:pPr>
      <w:spacing w:after="0"/>
      <w:ind w:left="720"/>
    </w:pPr>
    <w:rPr>
      <w:rFonts w:ascii="Calibri" w:eastAsiaTheme="minorEastAsia" w:hAnsi="Calibri" w:cs="Calibri"/>
      <w:sz w:val="22"/>
      <w:szCs w:val="22"/>
      <w:lang w:eastAsia="ja-JP"/>
    </w:rPr>
  </w:style>
  <w:style w:type="character" w:customStyle="1" w:styleId="Char0">
    <w:name w:val="批注文字 Char"/>
    <w:basedOn w:val="a2"/>
    <w:link w:val="a6"/>
    <w:uiPriority w:val="99"/>
    <w:qFormat/>
    <w:rPr>
      <w:lang w:eastAsia="en-US"/>
    </w:rPr>
  </w:style>
  <w:style w:type="character" w:customStyle="1" w:styleId="Char">
    <w:name w:val="批注主题 Char"/>
    <w:basedOn w:val="Char0"/>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0">
    <w:name w:val="列出段落 字符"/>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8"/>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Char2">
    <w:name w:val="正文文本 Char"/>
    <w:basedOn w:val="a2"/>
    <w:link w:val="a8"/>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1">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表段落"/>
    <w:basedOn w:val="a1"/>
    <w:link w:val="Char5"/>
    <w:uiPriority w:val="34"/>
    <w:qFormat/>
    <w:rsid w:val="00E5281D"/>
    <w:pPr>
      <w:ind w:firstLineChars="200" w:firstLine="420"/>
    </w:pPr>
  </w:style>
  <w:style w:type="character" w:customStyle="1" w:styleId="5Char">
    <w:name w:val="标题 5 Char"/>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Char5">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1"/>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2">
    <w:name w:val="footnote text"/>
    <w:basedOn w:val="a1"/>
    <w:link w:val="Char6"/>
    <w:semiHidden/>
    <w:unhideWhenUsed/>
    <w:rsid w:val="002A0FBD"/>
    <w:pPr>
      <w:snapToGrid w:val="0"/>
    </w:pPr>
    <w:rPr>
      <w:sz w:val="18"/>
      <w:szCs w:val="18"/>
    </w:rPr>
  </w:style>
  <w:style w:type="character" w:customStyle="1" w:styleId="Char6">
    <w:name w:val="脚注文本 Char"/>
    <w:basedOn w:val="a2"/>
    <w:link w:val="af2"/>
    <w:semiHidden/>
    <w:rsid w:val="002A0FBD"/>
    <w:rPr>
      <w:sz w:val="18"/>
      <w:szCs w:val="18"/>
      <w:lang w:val="en-GB" w:eastAsia="en-US"/>
    </w:rPr>
  </w:style>
  <w:style w:type="character" w:styleId="af3">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4">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Char">
    <w:name w:val="标题 2 Char"/>
    <w:basedOn w:val="a2"/>
    <w:link w:val="2"/>
    <w:rsid w:val="00282EEF"/>
    <w:rPr>
      <w:rFonts w:ascii="Arial" w:hAnsi="Arial"/>
      <w:sz w:val="32"/>
      <w:lang w:val="en-GB" w:eastAsia="en-US"/>
    </w:rPr>
  </w:style>
  <w:style w:type="character" w:customStyle="1" w:styleId="1Char">
    <w:name w:val="标题 1 Char"/>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 Id="rId27"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61D08E2-5EA2-4F90-A908-EDD42898A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12</TotalTime>
  <Pages>7</Pages>
  <Words>3309</Words>
  <Characters>18862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Zhenzhen</dc:creator>
  <cp:keywords/>
  <dc:description/>
  <cp:lastModifiedBy>Cristina</cp:lastModifiedBy>
  <cp:revision>7</cp:revision>
  <dcterms:created xsi:type="dcterms:W3CDTF">2023-04-07T00:41:00Z</dcterms:created>
  <dcterms:modified xsi:type="dcterms:W3CDTF">2023-04-07T01:55:00Z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